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72" w:type="dxa"/>
        <w:jc w:val="center"/>
        <w:tblBorders>
          <w:top w:val="single" w:sz="12" w:space="0" w:color="9A95C8"/>
          <w:left w:val="single" w:sz="12" w:space="0" w:color="9A95C8"/>
          <w:bottom w:val="single" w:sz="12" w:space="0" w:color="9A95C8"/>
          <w:right w:val="single" w:sz="12" w:space="0" w:color="9A95C8"/>
          <w:insideH w:val="single" w:sz="12" w:space="0" w:color="9A95C8"/>
          <w:insideV w:val="single" w:sz="12" w:space="0" w:color="9A95C8"/>
        </w:tblBorders>
        <w:tblLook w:val="04A0" w:firstRow="1" w:lastRow="0" w:firstColumn="1" w:lastColumn="0" w:noHBand="0" w:noVBand="1"/>
      </w:tblPr>
      <w:tblGrid>
        <w:gridCol w:w="9072"/>
      </w:tblGrid>
      <w:tr w:rsidR="00753505" w:rsidRPr="00753505" w:rsidTr="00753505">
        <w:trPr>
          <w:jc w:val="center"/>
        </w:trPr>
        <w:tc>
          <w:tcPr>
            <w:tcW w:w="14216" w:type="dxa"/>
          </w:tcPr>
          <w:p w:rsidR="00753505" w:rsidRPr="00753505" w:rsidRDefault="00753505" w:rsidP="00753505">
            <w:pPr>
              <w:autoSpaceDE w:val="0"/>
              <w:spacing w:after="60"/>
              <w:jc w:val="both"/>
              <w:rPr>
                <w:rFonts w:cs="TT15Ct00"/>
                <w:caps/>
                <w:color w:val="000000"/>
                <w:sz w:val="20"/>
              </w:rPr>
            </w:pPr>
            <w:r w:rsidRPr="00753505">
              <w:rPr>
                <w:rFonts w:cs="TT15Ct00"/>
                <w:sz w:val="20"/>
              </w:rPr>
              <w:t xml:space="preserve">Το ακόλουθο μάθημα περιλαμβάνεται στην εκστρατεία της </w:t>
            </w:r>
            <w:r w:rsidRPr="00753505">
              <w:rPr>
                <w:rFonts w:cs="TT15Ct00"/>
                <w:sz w:val="20"/>
                <w:lang w:val="en-US"/>
              </w:rPr>
              <w:t>Insafe</w:t>
            </w:r>
            <w:r w:rsidRPr="00753505">
              <w:rPr>
                <w:rFonts w:cs="TT15Ct00"/>
                <w:sz w:val="20"/>
              </w:rPr>
              <w:t>:</w:t>
            </w:r>
            <w:r w:rsidRPr="00753505">
              <w:rPr>
                <w:rFonts w:cs="TT15Ct00"/>
                <w:noProof/>
                <w:sz w:val="20"/>
              </w:rPr>
              <w:t xml:space="preserve"> </w:t>
            </w:r>
            <w:r w:rsidRPr="00753505">
              <w:rPr>
                <w:rFonts w:cs="TT15Ct00"/>
                <w:i/>
                <w:caps/>
                <w:color w:val="000000"/>
                <w:sz w:val="20"/>
                <w:lang w:val="en-US"/>
              </w:rPr>
              <w:t>Back</w:t>
            </w:r>
            <w:r w:rsidRPr="00753505">
              <w:rPr>
                <w:rFonts w:cs="TT15Ct00"/>
                <w:i/>
                <w:caps/>
                <w:color w:val="000000"/>
                <w:sz w:val="20"/>
              </w:rPr>
              <w:t>2</w:t>
            </w:r>
            <w:r w:rsidRPr="00753505">
              <w:rPr>
                <w:rFonts w:cs="TT15Ct00"/>
                <w:i/>
                <w:caps/>
                <w:color w:val="000000"/>
                <w:sz w:val="20"/>
                <w:lang w:val="en-US"/>
              </w:rPr>
              <w:t>School</w:t>
            </w:r>
            <w:r w:rsidRPr="00753505">
              <w:rPr>
                <w:rFonts w:cs="TT15Ct00"/>
                <w:i/>
                <w:caps/>
                <w:color w:val="000000"/>
                <w:sz w:val="20"/>
              </w:rPr>
              <w:t xml:space="preserve"> 2012</w:t>
            </w:r>
            <w:r w:rsidRPr="00753505">
              <w:rPr>
                <w:rFonts w:cs="TT15Ct00"/>
                <w:caps/>
                <w:color w:val="000000"/>
                <w:sz w:val="20"/>
              </w:rPr>
              <w:t>.</w:t>
            </w:r>
          </w:p>
          <w:p w:rsidR="00753505" w:rsidRPr="00753505" w:rsidRDefault="00753505" w:rsidP="00753505">
            <w:pPr>
              <w:autoSpaceDE w:val="0"/>
              <w:spacing w:after="60"/>
              <w:jc w:val="both"/>
              <w:rPr>
                <w:rFonts w:cs="TT15Ct00"/>
                <w:caps/>
                <w:color w:val="000000"/>
                <w:sz w:val="20"/>
              </w:rPr>
            </w:pPr>
            <w:hyperlink r:id="rId8" w:history="1">
              <w:r w:rsidRPr="00753505">
                <w:rPr>
                  <w:rStyle w:val="Hyperlink"/>
                  <w:sz w:val="20"/>
                  <w:lang w:val="en-US"/>
                </w:rPr>
                <w:t>http</w:t>
              </w:r>
              <w:r w:rsidRPr="00753505">
                <w:rPr>
                  <w:rStyle w:val="Hyperlink"/>
                  <w:sz w:val="20"/>
                </w:rPr>
                <w:t>://</w:t>
              </w:r>
              <w:r w:rsidRPr="00753505">
                <w:rPr>
                  <w:rStyle w:val="Hyperlink"/>
                  <w:sz w:val="20"/>
                  <w:lang w:val="en-US"/>
                </w:rPr>
                <w:t>www</w:t>
              </w:r>
              <w:r w:rsidRPr="00753505">
                <w:rPr>
                  <w:rStyle w:val="Hyperlink"/>
                  <w:sz w:val="20"/>
                </w:rPr>
                <w:t>.</w:t>
              </w:r>
              <w:r w:rsidRPr="00753505">
                <w:rPr>
                  <w:rStyle w:val="Hyperlink"/>
                  <w:sz w:val="20"/>
                  <w:lang w:val="en-US"/>
                </w:rPr>
                <w:t>saferinternet</w:t>
              </w:r>
              <w:r w:rsidRPr="00753505">
                <w:rPr>
                  <w:rStyle w:val="Hyperlink"/>
                  <w:sz w:val="20"/>
                </w:rPr>
                <w:t>.</w:t>
              </w:r>
              <w:r w:rsidRPr="00753505">
                <w:rPr>
                  <w:rStyle w:val="Hyperlink"/>
                  <w:sz w:val="20"/>
                  <w:lang w:val="en-US"/>
                </w:rPr>
                <w:t>org</w:t>
              </w:r>
              <w:r w:rsidRPr="00753505">
                <w:rPr>
                  <w:rStyle w:val="Hyperlink"/>
                  <w:sz w:val="20"/>
                </w:rPr>
                <w:t>/</w:t>
              </w:r>
              <w:r w:rsidRPr="00753505">
                <w:rPr>
                  <w:rStyle w:val="Hyperlink"/>
                  <w:sz w:val="20"/>
                  <w:lang w:val="en-US"/>
                </w:rPr>
                <w:t>web</w:t>
              </w:r>
              <w:r w:rsidRPr="00753505">
                <w:rPr>
                  <w:rStyle w:val="Hyperlink"/>
                  <w:sz w:val="20"/>
                </w:rPr>
                <w:t>/</w:t>
              </w:r>
              <w:r w:rsidRPr="00753505">
                <w:rPr>
                  <w:rStyle w:val="Hyperlink"/>
                  <w:sz w:val="20"/>
                  <w:lang w:val="en-US"/>
                </w:rPr>
                <w:t>guest</w:t>
              </w:r>
              <w:r w:rsidRPr="00753505">
                <w:rPr>
                  <w:rStyle w:val="Hyperlink"/>
                  <w:sz w:val="20"/>
                </w:rPr>
                <w:t>/</w:t>
              </w:r>
              <w:r w:rsidRPr="00753505">
                <w:rPr>
                  <w:rStyle w:val="Hyperlink"/>
                  <w:sz w:val="20"/>
                  <w:lang w:val="en-US"/>
                </w:rPr>
                <w:t>back</w:t>
              </w:r>
              <w:r w:rsidRPr="00753505">
                <w:rPr>
                  <w:rStyle w:val="Hyperlink"/>
                  <w:sz w:val="20"/>
                </w:rPr>
                <w:t>2</w:t>
              </w:r>
              <w:r w:rsidRPr="00753505">
                <w:rPr>
                  <w:rStyle w:val="Hyperlink"/>
                  <w:sz w:val="20"/>
                  <w:lang w:val="en-US"/>
                </w:rPr>
                <w:t>school</w:t>
              </w:r>
            </w:hyperlink>
          </w:p>
          <w:p w:rsidR="00753505" w:rsidRPr="00753505" w:rsidRDefault="00753505" w:rsidP="00753505">
            <w:pPr>
              <w:spacing w:after="60"/>
              <w:jc w:val="both"/>
              <w:rPr>
                <w:rFonts w:cs="TT15Ct00"/>
                <w:sz w:val="20"/>
              </w:rPr>
            </w:pPr>
            <w:r w:rsidRPr="00753505">
              <w:rPr>
                <w:rFonts w:cs="TT15Ct00"/>
                <w:sz w:val="20"/>
              </w:rPr>
              <w:t xml:space="preserve">Αυτή η δραστηριότητα προσαρμόστηκε από μια δραστηριότητα που παρείχε το Κέντρο Ασφαλούς Διαδικτύου του Λουξεμβούργου. Για περισσότερες πληροφορίες: </w:t>
            </w:r>
            <w:hyperlink r:id="rId9" w:history="1">
              <w:r w:rsidRPr="00753505">
                <w:rPr>
                  <w:rStyle w:val="Hyperlink"/>
                  <w:sz w:val="20"/>
                </w:rPr>
                <w:t>https://www.beesecure.lu/de/eltern-und-p%C3%A</w:t>
              </w:r>
            </w:hyperlink>
            <w:hyperlink r:id="rId10" w:anchor="leitfaden" w:history="1">
              <w:r w:rsidRPr="00753505">
                <w:rPr>
                  <w:rStyle w:val="Hyperlink"/>
                  <w:sz w:val="20"/>
                </w:rPr>
                <w:t>4dagogen/downloads#leitfaden</w:t>
              </w:r>
            </w:hyperlink>
            <w:r w:rsidRPr="00753505">
              <w:rPr>
                <w:rFonts w:cs="TT15Ct00"/>
                <w:sz w:val="20"/>
              </w:rPr>
              <w:t xml:space="preserve">    </w:t>
            </w:r>
          </w:p>
          <w:p w:rsidR="00753505" w:rsidRPr="00753505" w:rsidRDefault="00753505" w:rsidP="00753505">
            <w:pPr>
              <w:autoSpaceDE w:val="0"/>
              <w:spacing w:after="60" w:line="276" w:lineRule="auto"/>
              <w:jc w:val="both"/>
              <w:rPr>
                <w:sz w:val="20"/>
              </w:rPr>
            </w:pPr>
            <w:r w:rsidRPr="00753505">
              <w:rPr>
                <w:sz w:val="20"/>
              </w:rPr>
              <w:t>Μετάφραση/Προσαρμογή: Μαρία Κωνσταντίνου, Παιδαγωγικό Ινστιτούτο Κύπρου, 2013</w:t>
            </w:r>
          </w:p>
          <w:p w:rsidR="00753505" w:rsidRPr="00753505" w:rsidRDefault="00753505" w:rsidP="00753505">
            <w:pPr>
              <w:autoSpaceDE w:val="0"/>
              <w:spacing w:after="60" w:line="276" w:lineRule="auto"/>
              <w:jc w:val="both"/>
              <w:rPr>
                <w:sz w:val="20"/>
              </w:rPr>
            </w:pPr>
            <w:r w:rsidRPr="00753505">
              <w:rPr>
                <w:sz w:val="20"/>
              </w:rPr>
              <w:t xml:space="preserve">Όνομα αρχείου στο συνοδευτικό </w:t>
            </w:r>
            <w:r w:rsidRPr="00753505">
              <w:rPr>
                <w:sz w:val="20"/>
                <w:lang w:val="en-GB"/>
              </w:rPr>
              <w:t>DVD</w:t>
            </w:r>
            <w:r w:rsidRPr="00753505">
              <w:rPr>
                <w:sz w:val="20"/>
              </w:rPr>
              <w:t>: 23_</w:t>
            </w:r>
            <w:r w:rsidRPr="00753505">
              <w:rPr>
                <w:sz w:val="20"/>
                <w:lang w:val="en-GB"/>
              </w:rPr>
              <w:t>insafe</w:t>
            </w:r>
            <w:r w:rsidRPr="00753505">
              <w:rPr>
                <w:sz w:val="20"/>
              </w:rPr>
              <w:t>_</w:t>
            </w:r>
            <w:r w:rsidRPr="00753505">
              <w:rPr>
                <w:sz w:val="20"/>
                <w:lang w:val="en-GB"/>
              </w:rPr>
              <w:t>varometro</w:t>
            </w:r>
            <w:r w:rsidRPr="00753505">
              <w:rPr>
                <w:sz w:val="20"/>
              </w:rPr>
              <w:t>.</w:t>
            </w:r>
            <w:r w:rsidRPr="00753505">
              <w:rPr>
                <w:sz w:val="20"/>
                <w:lang w:val="en-GB"/>
              </w:rPr>
              <w:t>docx</w:t>
            </w:r>
          </w:p>
        </w:tc>
      </w:tr>
    </w:tbl>
    <w:p w:rsidR="00753505" w:rsidRDefault="00753505" w:rsidP="00753505">
      <w:pPr>
        <w:spacing w:after="0"/>
        <w:jc w:val="both"/>
        <w:rPr>
          <w:rFonts w:cs="TT15Ct00"/>
        </w:rPr>
      </w:pPr>
    </w:p>
    <w:tbl>
      <w:tblPr>
        <w:tblStyle w:val="TableGrid"/>
        <w:tblW w:w="9185" w:type="dxa"/>
        <w:jc w:val="center"/>
        <w:tblBorders>
          <w:top w:val="none" w:sz="0" w:space="0" w:color="auto"/>
          <w:left w:val="none" w:sz="0" w:space="0" w:color="auto"/>
          <w:bottom w:val="single" w:sz="18" w:space="0" w:color="9A95C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5"/>
      </w:tblGrid>
      <w:tr w:rsidR="00753505" w:rsidRPr="00E438B7" w:rsidTr="00753505">
        <w:trPr>
          <w:jc w:val="center"/>
        </w:trPr>
        <w:tc>
          <w:tcPr>
            <w:tcW w:w="9072" w:type="dxa"/>
            <w:tcBorders>
              <w:bottom w:val="single" w:sz="18" w:space="0" w:color="9A95C8"/>
            </w:tcBorders>
          </w:tcPr>
          <w:p w:rsidR="00753505" w:rsidRPr="00F31FDC" w:rsidRDefault="00753505" w:rsidP="00753505">
            <w:pPr>
              <w:spacing w:line="276" w:lineRule="auto"/>
              <w:jc w:val="both"/>
              <w:rPr>
                <w:b/>
                <w:color w:val="9A95C8"/>
                <w:sz w:val="28"/>
              </w:rPr>
            </w:pPr>
            <w:r>
              <w:rPr>
                <w:b/>
                <w:color w:val="9A95C8"/>
                <w:sz w:val="28"/>
              </w:rPr>
              <w:t xml:space="preserve">23. </w:t>
            </w:r>
            <w:bookmarkStart w:id="0" w:name="Βαρόμετρο_23"/>
            <w:r>
              <w:rPr>
                <w:b/>
                <w:color w:val="9A95C8"/>
                <w:sz w:val="28"/>
              </w:rPr>
              <w:t>Βαρόμετρο σ</w:t>
            </w:r>
            <w:r w:rsidRPr="00F31FDC">
              <w:rPr>
                <w:b/>
                <w:color w:val="9A95C8"/>
                <w:sz w:val="28"/>
              </w:rPr>
              <w:t xml:space="preserve">υναισθημάτων </w:t>
            </w:r>
            <w:bookmarkEnd w:id="0"/>
          </w:p>
        </w:tc>
      </w:tr>
      <w:tr w:rsidR="00753505" w:rsidRPr="00E438B7" w:rsidTr="00753505">
        <w:trPr>
          <w:jc w:val="center"/>
        </w:trPr>
        <w:tc>
          <w:tcPr>
            <w:tcW w:w="9072" w:type="dxa"/>
            <w:tcBorders>
              <w:top w:val="single" w:sz="18" w:space="0" w:color="9A95C8"/>
              <w:bottom w:val="nil"/>
            </w:tcBorders>
          </w:tcPr>
          <w:p w:rsidR="00753505" w:rsidRPr="00753505" w:rsidRDefault="00753505" w:rsidP="00753505">
            <w:pPr>
              <w:spacing w:line="276" w:lineRule="auto"/>
              <w:jc w:val="both"/>
              <w:rPr>
                <w:b/>
                <w:color w:val="9A95C8"/>
                <w:sz w:val="12"/>
              </w:rPr>
            </w:pPr>
          </w:p>
        </w:tc>
      </w:tr>
      <w:tr w:rsidR="00753505" w:rsidRPr="00E438B7" w:rsidTr="00753505">
        <w:trPr>
          <w:jc w:val="center"/>
        </w:trPr>
        <w:tc>
          <w:tcPr>
            <w:tcW w:w="9072" w:type="dxa"/>
            <w:tcBorders>
              <w:bottom w:val="nil"/>
            </w:tcBorders>
          </w:tcPr>
          <w:p w:rsidR="00753505" w:rsidRPr="00F31FDC" w:rsidRDefault="00753505" w:rsidP="00753505">
            <w:pPr>
              <w:spacing w:line="276" w:lineRule="auto"/>
              <w:jc w:val="both"/>
              <w:rPr>
                <w:rFonts w:cs="TT15Ct00"/>
              </w:rPr>
            </w:pPr>
            <w:r w:rsidRPr="00F31FDC">
              <w:rPr>
                <w:rFonts w:cs="TT15Ct00"/>
              </w:rPr>
              <w:t xml:space="preserve">Το βαρόμετρο συναισθημάτων είναι μια απλή δραστηριότητα η οποία μπορεί να χρησιμοποιηθεί και να προσαρμοστεί </w:t>
            </w:r>
            <w:r>
              <w:rPr>
                <w:rFonts w:cs="TT15Ct00"/>
              </w:rPr>
              <w:t>για</w:t>
            </w:r>
            <w:r w:rsidRPr="00F31FDC">
              <w:rPr>
                <w:rFonts w:cs="TT15Ct00"/>
              </w:rPr>
              <w:t xml:space="preserve"> μαθητές κάθε ηλικίας. </w:t>
            </w:r>
          </w:p>
          <w:p w:rsidR="00753505" w:rsidRPr="00F31FDC" w:rsidRDefault="00753505" w:rsidP="00753505">
            <w:pPr>
              <w:spacing w:line="276" w:lineRule="auto"/>
              <w:jc w:val="both"/>
              <w:rPr>
                <w:rFonts w:cs="TT15Ct00"/>
              </w:rPr>
            </w:pPr>
          </w:p>
          <w:p w:rsidR="00753505" w:rsidRPr="00F31FDC" w:rsidRDefault="00753505" w:rsidP="00753505">
            <w:pPr>
              <w:spacing w:after="120" w:line="276" w:lineRule="auto"/>
              <w:jc w:val="both"/>
              <w:rPr>
                <w:rFonts w:cs="TT15Ct00"/>
                <w:b/>
                <w:bCs/>
                <w:color w:val="9A95C8"/>
              </w:rPr>
            </w:pPr>
            <w:r w:rsidRPr="00F31FDC">
              <w:rPr>
                <w:rFonts w:cs="TT15Ct00"/>
                <w:b/>
                <w:bCs/>
                <w:color w:val="9A95C8"/>
              </w:rPr>
              <w:t>Στόχοι</w:t>
            </w:r>
            <w:r>
              <w:rPr>
                <w:rFonts w:cs="TT15Ct00"/>
                <w:b/>
                <w:bCs/>
                <w:color w:val="9A95C8"/>
              </w:rPr>
              <w:t>:</w:t>
            </w:r>
            <w:r w:rsidRPr="00F31FDC">
              <w:rPr>
                <w:rFonts w:cs="TT15Ct00"/>
                <w:b/>
                <w:bCs/>
                <w:color w:val="9A95C8"/>
              </w:rPr>
              <w:t xml:space="preserve"> </w:t>
            </w:r>
            <w:bookmarkStart w:id="1" w:name="_GoBack"/>
            <w:bookmarkEnd w:id="1"/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>
              <w:rPr>
                <w:rFonts w:cs="TT15Ct00"/>
              </w:rPr>
              <w:t>Οι μαθητές να αναγνωρίζουν</w:t>
            </w:r>
            <w:r w:rsidRPr="00F31FDC">
              <w:rPr>
                <w:rFonts w:cs="TT15Ct00"/>
              </w:rPr>
              <w:t xml:space="preserve"> ότι </w:t>
            </w:r>
            <w:r>
              <w:rPr>
                <w:rFonts w:cs="TT15Ct00"/>
              </w:rPr>
              <w:t>κάθε άτομο μπορεί να αισθάνεται</w:t>
            </w:r>
            <w:r w:rsidRPr="00F31FDC">
              <w:rPr>
                <w:rFonts w:cs="TT15Ct00"/>
              </w:rPr>
              <w:t xml:space="preserve"> διαφορετικά για μια κατάσταση.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>
              <w:rPr>
                <w:rFonts w:cs="TT15Ct00"/>
              </w:rPr>
              <w:t>Οι μαθητές</w:t>
            </w:r>
            <w:r w:rsidRPr="00F31FDC">
              <w:rPr>
                <w:rFonts w:cs="TT15Ct00"/>
              </w:rPr>
              <w:t xml:space="preserve"> </w:t>
            </w:r>
            <w:r>
              <w:rPr>
                <w:rFonts w:cs="TT15Ct00"/>
              </w:rPr>
              <w:t>να αναγνωρίζουν</w:t>
            </w:r>
            <w:r w:rsidRPr="00F31FDC">
              <w:rPr>
                <w:rFonts w:cs="TT15Ct00"/>
              </w:rPr>
              <w:t xml:space="preserve"> ότι οι άλλοι ενδέχεται να αντιδράσουν με διαφορετικούς τρόπους στο ίδιο σενάριο. 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>
              <w:rPr>
                <w:rFonts w:cs="TT15Ct00"/>
              </w:rPr>
              <w:t xml:space="preserve">Οι μαθητές να επιδεικνύουν σεβασμό στα </w:t>
            </w:r>
            <w:r w:rsidRPr="00F31FDC">
              <w:rPr>
                <w:rFonts w:cs="TT15Ct00"/>
              </w:rPr>
              <w:t xml:space="preserve">συναισθήματα των άλλων και να είναι περισσότερο ανεκτικοί σε όσους έχουν διαφορετικές απόψεις από τις δικές τους. </w:t>
            </w:r>
          </w:p>
          <w:p w:rsidR="00753505" w:rsidRPr="00F31FDC" w:rsidRDefault="00753505" w:rsidP="00753505">
            <w:pPr>
              <w:spacing w:line="276" w:lineRule="auto"/>
              <w:jc w:val="both"/>
              <w:rPr>
                <w:rFonts w:cs="TT15Ct00"/>
              </w:rPr>
            </w:pPr>
          </w:p>
          <w:p w:rsidR="00753505" w:rsidRPr="00F31FDC" w:rsidRDefault="00753505" w:rsidP="00753505">
            <w:pPr>
              <w:spacing w:after="120" w:line="276" w:lineRule="auto"/>
              <w:jc w:val="both"/>
              <w:rPr>
                <w:rFonts w:cs="TT15Ct00"/>
                <w:b/>
                <w:bCs/>
                <w:color w:val="9A95C8"/>
              </w:rPr>
            </w:pPr>
            <w:r w:rsidRPr="00F31FDC">
              <w:rPr>
                <w:rFonts w:cs="TT15Ct00"/>
                <w:b/>
                <w:bCs/>
                <w:color w:val="9A95C8"/>
              </w:rPr>
              <w:t>Προετοιμασία</w:t>
            </w:r>
            <w:r>
              <w:rPr>
                <w:rFonts w:cs="TT15Ct00"/>
                <w:b/>
                <w:bCs/>
                <w:color w:val="9A95C8"/>
              </w:rPr>
              <w:t>: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cs="TT15Ct00"/>
              </w:rPr>
            </w:pPr>
            <w:r w:rsidRPr="00F31FDC">
              <w:rPr>
                <w:rFonts w:cs="TT15Ct00"/>
              </w:rPr>
              <w:t>Κόψτε αρκετές κάρτες σεναρίων (</w:t>
            </w:r>
            <w:r>
              <w:rPr>
                <w:rFonts w:cs="TT15Ct00"/>
              </w:rPr>
              <w:t>παράρτημα μαθησιακής εισήγησης</w:t>
            </w:r>
            <w:r w:rsidRPr="00F31FDC">
              <w:rPr>
                <w:rFonts w:cs="TT15Ct00"/>
              </w:rPr>
              <w:t>)</w:t>
            </w:r>
            <w:r>
              <w:rPr>
                <w:rFonts w:cs="TT15Ct00"/>
              </w:rPr>
              <w:t>,</w:t>
            </w:r>
            <w:r w:rsidRPr="00F31FDC">
              <w:rPr>
                <w:rFonts w:cs="TT15Ct00"/>
              </w:rPr>
              <w:t xml:space="preserve"> ώστε να υπάρχει μία</w:t>
            </w:r>
            <w:r>
              <w:rPr>
                <w:rFonts w:cs="TT15Ct00"/>
              </w:rPr>
              <w:t xml:space="preserve"> κάρτα</w:t>
            </w:r>
            <w:r w:rsidRPr="00F31FDC">
              <w:rPr>
                <w:rFonts w:cs="TT15Ct00"/>
              </w:rPr>
              <w:t xml:space="preserve"> ανά μαθητή.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cs="TT15Ct00"/>
              </w:rPr>
            </w:pPr>
            <w:r w:rsidRPr="00F31FDC">
              <w:rPr>
                <w:rFonts w:cs="TT15Ct00"/>
              </w:rPr>
              <w:t>Τοποθετήστε τις κάρτες «Πολύ πληγωμένος» και «Καθόλου πληγωμένος» σε περίοπτη θέση στην τάξη, είτε στον τοίχο είτε στο χαλί</w:t>
            </w:r>
            <w:r>
              <w:rPr>
                <w:rFonts w:cs="TT15Ct00"/>
              </w:rPr>
              <w:t>,</w:t>
            </w:r>
            <w:r w:rsidRPr="00F31FDC">
              <w:rPr>
                <w:rFonts w:cs="TT15Ct00"/>
              </w:rPr>
              <w:t xml:space="preserve"> ώστε οι μαθητές να είναι σε θέση να τοποθετήσουν τις κάρτες τους κάπου κατά μήκος της γραμμής. 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cs="TT15Ct00"/>
              </w:rPr>
            </w:pPr>
            <w:r w:rsidRPr="00F31FDC">
              <w:rPr>
                <w:rFonts w:cs="TT15Ct00"/>
              </w:rPr>
              <w:t>Μην διστάσετε να προσαρμόσετε τα σενάρια</w:t>
            </w:r>
            <w:r>
              <w:rPr>
                <w:rFonts w:cs="TT15Ct00"/>
              </w:rPr>
              <w:t>,</w:t>
            </w:r>
            <w:r w:rsidRPr="00F31FDC">
              <w:rPr>
                <w:rFonts w:cs="TT15Ct00"/>
              </w:rPr>
              <w:t xml:space="preserve"> ώστε να ανταποκρίνονται στις ανάγκες των μαθητών σας. </w:t>
            </w:r>
          </w:p>
          <w:p w:rsidR="00753505" w:rsidRPr="00753505" w:rsidRDefault="00753505" w:rsidP="00753505">
            <w:pPr>
              <w:spacing w:line="276" w:lineRule="auto"/>
              <w:jc w:val="both"/>
              <w:rPr>
                <w:rFonts w:cs="TT15Ct00"/>
                <w:sz w:val="12"/>
              </w:rPr>
            </w:pPr>
          </w:p>
          <w:p w:rsidR="00753505" w:rsidRPr="00F31FDC" w:rsidRDefault="00753505" w:rsidP="00753505">
            <w:pPr>
              <w:spacing w:after="120" w:line="276" w:lineRule="auto"/>
              <w:jc w:val="both"/>
              <w:rPr>
                <w:rFonts w:cs="TT15Ct00"/>
                <w:b/>
                <w:bCs/>
                <w:color w:val="9A95C8"/>
              </w:rPr>
            </w:pPr>
            <w:r w:rsidRPr="00F31FDC">
              <w:rPr>
                <w:rFonts w:cs="TT15Ct00"/>
                <w:b/>
                <w:bCs/>
                <w:color w:val="9A95C8"/>
              </w:rPr>
              <w:t>Δραστηριότητα</w:t>
            </w:r>
            <w:r>
              <w:rPr>
                <w:rFonts w:cs="TT15Ct00"/>
                <w:b/>
                <w:bCs/>
                <w:color w:val="9A95C8"/>
              </w:rPr>
              <w:t>: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cs="TT15Ct00"/>
              </w:rPr>
            </w:pPr>
            <w:r w:rsidRPr="00F31FDC">
              <w:rPr>
                <w:rFonts w:cs="TT15Ct00"/>
              </w:rPr>
              <w:t xml:space="preserve">Δώστε σε κάθε μαθητή μια κάρτα και πείτε τους να μην τη δείξουν σε οποιονδήποτε άλλο. 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cs="TT15Ct00"/>
              </w:rPr>
            </w:pPr>
            <w:r w:rsidRPr="00F31FDC">
              <w:rPr>
                <w:rFonts w:cs="TT15Ct00"/>
              </w:rPr>
              <w:t>Ζητήστε από τους μαθητές να σκεφτούν πώς θα αισθάνονταν</w:t>
            </w:r>
            <w:r>
              <w:rPr>
                <w:rFonts w:cs="TT15Ct00"/>
              </w:rPr>
              <w:t>,</w:t>
            </w:r>
            <w:r w:rsidRPr="00F31FDC">
              <w:rPr>
                <w:rFonts w:cs="TT15Ct00"/>
              </w:rPr>
              <w:t xml:space="preserve"> αν αυτό που αναγράφει η κάρτα συνέβαινε στους ίδιους. 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cs="TT15Ct00"/>
              </w:rPr>
            </w:pPr>
            <w:r w:rsidRPr="00F31FDC">
              <w:rPr>
                <w:rFonts w:cs="TT15Ct00"/>
              </w:rPr>
              <w:t xml:space="preserve">Ζητήστε τους να τοποθετήσουν την κάρτα τους με την όψη προς τα κάτω στο βαρόμετρο συναισθημάτων. </w:t>
            </w:r>
          </w:p>
          <w:p w:rsidR="00753505" w:rsidRPr="00F31FDC" w:rsidRDefault="00753505" w:rsidP="00753505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cs="TT15Ct00"/>
              </w:rPr>
            </w:pPr>
            <w:r w:rsidRPr="00F31FDC">
              <w:rPr>
                <w:rFonts w:cs="TT15Ct00"/>
              </w:rPr>
              <w:t>Αφού όλες οι κάρτες τοποθετηθούν στο βαρόμετρο συναισθημάτων μπορούν να γυρίσουν στην κύρια όψη – είτε από τους μαθητές είτε από τον/την εκπαιδευτικό</w:t>
            </w:r>
            <w:r>
              <w:rPr>
                <w:rFonts w:cs="TT15Ct00"/>
              </w:rPr>
              <w:t>. Α</w:t>
            </w:r>
            <w:r w:rsidRPr="00F31FDC">
              <w:rPr>
                <w:rFonts w:cs="TT15Ct00"/>
              </w:rPr>
              <w:t xml:space="preserve">υτό μπορεί να είναι αποτελεσματικό καθώς προκύπτει σιγά σιγά ότι διαφορετικοί μαθητές έβαλαν την ίδια κάρτα σε διαφορετικά μέρη, παρουσιάζοντας έτσι ότι ο καθένας αντιδρά διαφορετικά και νιώθει διαφορετικά σε καταστάσεις και σενάρια. </w:t>
            </w:r>
          </w:p>
          <w:p w:rsidR="00753505" w:rsidRDefault="00753505" w:rsidP="00753505">
            <w:pPr>
              <w:spacing w:line="276" w:lineRule="auto"/>
              <w:rPr>
                <w:b/>
                <w:color w:val="9A95C8"/>
                <w:sz w:val="28"/>
              </w:rPr>
            </w:pPr>
            <w:r w:rsidRPr="00636CAA">
              <w:rPr>
                <w:rFonts w:cs="TT15Ct00"/>
              </w:rPr>
              <w:t>Αφιερώστε χρόνο</w:t>
            </w:r>
            <w:r>
              <w:rPr>
                <w:rFonts w:cs="TT15Ct00"/>
              </w:rPr>
              <w:t>,</w:t>
            </w:r>
            <w:r w:rsidRPr="00636CAA">
              <w:rPr>
                <w:rFonts w:cs="TT15Ct00"/>
              </w:rPr>
              <w:t xml:space="preserve"> για να συζητήσετε γιατί οι μαθητές νιώθουν με τον τρόπο που ένιωσαν και γιατί επέλεξαν να τοποθετήσουν την κάρτα τους σε συγκεκριμένο μέρος στο βαρόμετρο.</w:t>
            </w:r>
          </w:p>
        </w:tc>
      </w:tr>
    </w:tbl>
    <w:p w:rsidR="00753505" w:rsidRPr="00753505" w:rsidRDefault="00753505" w:rsidP="00753505">
      <w:pPr>
        <w:spacing w:after="0"/>
        <w:jc w:val="both"/>
        <w:rPr>
          <w:b/>
          <w:color w:val="9A95C8"/>
          <w:sz w:val="28"/>
          <w:lang w:val="en-GB"/>
        </w:rPr>
      </w:pPr>
    </w:p>
    <w:sectPr w:rsidR="00753505" w:rsidRPr="00753505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05C" w:rsidRDefault="00E8505C" w:rsidP="002D5EF5">
      <w:pPr>
        <w:spacing w:after="0" w:line="240" w:lineRule="auto"/>
      </w:pPr>
      <w:r>
        <w:separator/>
      </w:r>
    </w:p>
  </w:endnote>
  <w:endnote w:type="continuationSeparator" w:id="0">
    <w:p w:rsidR="00E8505C" w:rsidRDefault="00E8505C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T15Ct00">
    <w:altName w:val="Times New Roman"/>
    <w:charset w:val="A1"/>
    <w:family w:val="auto"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B55C28" w:rsidP="008F4F61">
    <w:pPr>
      <w:pStyle w:val="Footer"/>
      <w:jc w:val="center"/>
    </w:pPr>
    <w:r w:rsidRPr="00B55C28">
      <w:rPr>
        <w:noProof/>
      </w:rPr>
      <w:drawing>
        <wp:anchor distT="0" distB="0" distL="114300" distR="114300" simplePos="0" relativeHeight="251669504" behindDoc="0" locked="0" layoutInCell="1" allowOverlap="1" wp14:anchorId="66AB7785" wp14:editId="5B1528FE">
          <wp:simplePos x="0" y="0"/>
          <wp:positionH relativeFrom="column">
            <wp:posOffset>3818890</wp:posOffset>
          </wp:positionH>
          <wp:positionV relativeFrom="paragraph">
            <wp:posOffset>85725</wp:posOffset>
          </wp:positionV>
          <wp:extent cx="484505" cy="194945"/>
          <wp:effectExtent l="0" t="0" r="0" b="0"/>
          <wp:wrapSquare wrapText="bothSides"/>
          <wp:docPr id="299" name="Picture 0" descr="insafe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afe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5C2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5D285E4" wp14:editId="08677212">
              <wp:simplePos x="0" y="0"/>
              <wp:positionH relativeFrom="column">
                <wp:posOffset>4222115</wp:posOffset>
              </wp:positionH>
              <wp:positionV relativeFrom="paragraph">
                <wp:posOffset>43180</wp:posOffset>
              </wp:positionV>
              <wp:extent cx="1478915" cy="371475"/>
              <wp:effectExtent l="0" t="0" r="0" b="0"/>
              <wp:wrapNone/>
              <wp:docPr id="310" name="Text Box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91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5C28" w:rsidRPr="00A868A9" w:rsidRDefault="00B55C28" w:rsidP="00B55C28">
                          <w:pPr>
                            <w:autoSpaceDE w:val="0"/>
                            <w:jc w:val="both"/>
                            <w:rPr>
                              <w:sz w:val="20"/>
                            </w:rPr>
                          </w:pPr>
                          <w:r w:rsidRPr="00A868A9">
                            <w:rPr>
                              <w:rFonts w:cs="TT15Ct00"/>
                              <w:b/>
                              <w:color w:val="2075B3"/>
                              <w:sz w:val="28"/>
                            </w:rPr>
                            <w:t>:</w:t>
                          </w:r>
                          <w:r w:rsidRPr="00A868A9">
                            <w:rPr>
                              <w:rFonts w:cs="TT15Ct00"/>
                              <w:b/>
                              <w:noProof/>
                              <w:color w:val="2075B3"/>
                              <w:sz w:val="20"/>
                            </w:rPr>
                            <w:t xml:space="preserve"> 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Back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>2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School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 xml:space="preserve"> 2012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028" type="#_x0000_t202" style="position:absolute;left:0;text-align:left;margin-left:332.45pt;margin-top:3.4pt;width:116.4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" filled="f" stroked="f" strokeweight=".5pt">
              <v:textbox>
                <w:txbxContent>
                  <w:p w:rsidR="00B55C28" w:rsidRPr="00A868A9" w:rsidRDefault="00B55C28" w:rsidP="00B55C28">
                    <w:pPr>
                      <w:autoSpaceDE w:val="0"/>
                      <w:jc w:val="both"/>
                      <w:rPr>
                        <w:sz w:val="20"/>
                      </w:rPr>
                    </w:pPr>
                    <w:r w:rsidRPr="00A868A9">
                      <w:rPr>
                        <w:rFonts w:cs="TT15Ct00"/>
                        <w:b/>
                        <w:color w:val="2075B3"/>
                        <w:sz w:val="28"/>
                      </w:rPr>
                      <w:t>:</w:t>
                    </w:r>
                    <w:r w:rsidRPr="00A868A9">
                      <w:rPr>
                        <w:rFonts w:cs="TT15Ct00"/>
                        <w:b/>
                        <w:noProof/>
                        <w:color w:val="2075B3"/>
                        <w:sz w:val="20"/>
                      </w:rPr>
                      <w:t xml:space="preserve"> 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Back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>2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School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 xml:space="preserve"> 2012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8FC1C8" wp14:editId="3D09D3B3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D0B3CCA" wp14:editId="7327E52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E8505C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29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5rDdn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E8505C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5C8EE5DA" wp14:editId="7114D08E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05C" w:rsidRDefault="00E8505C" w:rsidP="002D5EF5">
      <w:pPr>
        <w:spacing w:after="0" w:line="240" w:lineRule="auto"/>
      </w:pPr>
      <w:r>
        <w:separator/>
      </w:r>
    </w:p>
  </w:footnote>
  <w:footnote w:type="continuationSeparator" w:id="0">
    <w:p w:rsidR="00E8505C" w:rsidRDefault="00E8505C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3AFE181C" wp14:editId="40EFC6DC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49ACB3D9" wp14:editId="017C621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CB4F5E" wp14:editId="61B0822B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7E99BA" wp14:editId="52DC5E98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25C7E1" wp14:editId="2371FAB3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7FF7"/>
    <w:multiLevelType w:val="hybridMultilevel"/>
    <w:tmpl w:val="5A84DB48"/>
    <w:lvl w:ilvl="0" w:tplc="1B747C7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9A95C8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0592272"/>
    <w:multiLevelType w:val="hybridMultilevel"/>
    <w:tmpl w:val="3A70295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265C0F"/>
    <w:multiLevelType w:val="hybridMultilevel"/>
    <w:tmpl w:val="DD08217E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064BAF"/>
    <w:rsid w:val="002D5EF5"/>
    <w:rsid w:val="003C2056"/>
    <w:rsid w:val="00403EB7"/>
    <w:rsid w:val="004C554B"/>
    <w:rsid w:val="00501643"/>
    <w:rsid w:val="00671E4D"/>
    <w:rsid w:val="00753505"/>
    <w:rsid w:val="008679EB"/>
    <w:rsid w:val="008F4F61"/>
    <w:rsid w:val="00947350"/>
    <w:rsid w:val="00B55C28"/>
    <w:rsid w:val="00E20DB0"/>
    <w:rsid w:val="00E8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erinternet.org/web/guest/back2schoo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beesecure.lu/de/eltern-und-p&#228;dagogen/download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eesecure.lu/de/eltern-und-p%C3%25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2014-07-31T09:50:00Z</dcterms:modified>
</cp:coreProperties>
</file>