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12" w:space="0" w:color="9A95C8"/>
          <w:left w:val="single" w:sz="12" w:space="0" w:color="9A95C8"/>
          <w:bottom w:val="single" w:sz="12" w:space="0" w:color="9A95C8"/>
          <w:right w:val="single" w:sz="12" w:space="0" w:color="9A95C8"/>
          <w:insideH w:val="single" w:sz="12" w:space="0" w:color="9A95C8"/>
          <w:insideV w:val="single" w:sz="12" w:space="0" w:color="9A95C8"/>
        </w:tblBorders>
        <w:tblLook w:val="04A0" w:firstRow="1" w:lastRow="0" w:firstColumn="1" w:lastColumn="0" w:noHBand="0" w:noVBand="1"/>
      </w:tblPr>
      <w:tblGrid>
        <w:gridCol w:w="9072"/>
      </w:tblGrid>
      <w:tr w:rsidR="004E1E08" w:rsidRPr="00927DD0" w:rsidTr="004E1E08">
        <w:trPr>
          <w:jc w:val="center"/>
        </w:trPr>
        <w:tc>
          <w:tcPr>
            <w:tcW w:w="8522" w:type="dxa"/>
          </w:tcPr>
          <w:p w:rsidR="004E1E08" w:rsidRPr="00A868A9" w:rsidRDefault="004E1E08" w:rsidP="001A16F5">
            <w:pPr>
              <w:autoSpaceDE w:val="0"/>
              <w:spacing w:before="120" w:line="276" w:lineRule="auto"/>
              <w:jc w:val="both"/>
              <w:rPr>
                <w:rFonts w:cs="TT15Ct00"/>
                <w:caps/>
                <w:color w:val="000000"/>
              </w:rPr>
            </w:pPr>
            <w:bookmarkStart w:id="0" w:name="_GoBack"/>
            <w:bookmarkEnd w:id="0"/>
            <w:r w:rsidRPr="00A868A9">
              <w:rPr>
                <w:rFonts w:cs="TT15Ct00"/>
              </w:rPr>
              <w:t xml:space="preserve">Το ακόλουθο μάθημα περιλαμβάνεται στην εκστρατεία της </w:t>
            </w:r>
            <w:r w:rsidRPr="00A868A9">
              <w:rPr>
                <w:rFonts w:cs="TT15Ct00"/>
                <w:lang w:val="en-US"/>
              </w:rPr>
              <w:t>Insafe</w:t>
            </w:r>
            <w:r w:rsidRPr="00A868A9">
              <w:rPr>
                <w:rFonts w:cs="TT15Ct00"/>
              </w:rPr>
              <w:t>:</w:t>
            </w:r>
            <w:r w:rsidRPr="00A868A9">
              <w:rPr>
                <w:rFonts w:cs="TT15Ct00"/>
                <w:noProof/>
              </w:rPr>
              <w:t xml:space="preserve"> </w:t>
            </w:r>
            <w:r w:rsidRPr="00A868A9">
              <w:rPr>
                <w:rFonts w:cs="TT15Ct00"/>
                <w:i/>
                <w:caps/>
                <w:color w:val="000000"/>
                <w:lang w:val="en-US"/>
              </w:rPr>
              <w:t>Back</w:t>
            </w:r>
            <w:r w:rsidRPr="00A868A9">
              <w:rPr>
                <w:rFonts w:cs="TT15Ct00"/>
                <w:i/>
                <w:caps/>
                <w:color w:val="000000"/>
              </w:rPr>
              <w:t>2</w:t>
            </w:r>
            <w:r w:rsidRPr="00A868A9">
              <w:rPr>
                <w:rFonts w:cs="TT15Ct00"/>
                <w:i/>
                <w:caps/>
                <w:color w:val="000000"/>
                <w:lang w:val="en-US"/>
              </w:rPr>
              <w:t>School</w:t>
            </w:r>
            <w:r w:rsidRPr="00A868A9">
              <w:rPr>
                <w:rFonts w:cs="TT15Ct00"/>
                <w:i/>
                <w:caps/>
                <w:color w:val="000000"/>
              </w:rPr>
              <w:t xml:space="preserve"> 2012</w:t>
            </w:r>
            <w:r>
              <w:rPr>
                <w:rFonts w:cs="TT15Ct00"/>
                <w:caps/>
                <w:color w:val="000000"/>
              </w:rPr>
              <w:t>.</w:t>
            </w:r>
          </w:p>
          <w:p w:rsidR="004E1E08" w:rsidRPr="005641D8" w:rsidRDefault="004E1E08" w:rsidP="001A16F5">
            <w:pPr>
              <w:autoSpaceDE w:val="0"/>
              <w:spacing w:after="120" w:line="276" w:lineRule="auto"/>
              <w:jc w:val="both"/>
              <w:rPr>
                <w:rFonts w:cs="TT15Ct00"/>
                <w:caps/>
                <w:color w:val="000000"/>
              </w:rPr>
            </w:pPr>
            <w:hyperlink r:id="rId8" w:history="1">
              <w:r w:rsidRPr="00A868A9">
                <w:rPr>
                  <w:rStyle w:val="Hyperlink"/>
                  <w:lang w:val="en-US"/>
                </w:rPr>
                <w:t>http</w:t>
              </w:r>
              <w:r w:rsidRPr="005641D8">
                <w:rPr>
                  <w:rStyle w:val="Hyperlink"/>
                </w:rPr>
                <w:t>://</w:t>
              </w:r>
              <w:r w:rsidRPr="00A868A9">
                <w:rPr>
                  <w:rStyle w:val="Hyperlink"/>
                  <w:lang w:val="en-US"/>
                </w:rPr>
                <w:t>www</w:t>
              </w:r>
              <w:r w:rsidRPr="005641D8">
                <w:rPr>
                  <w:rStyle w:val="Hyperlink"/>
                </w:rPr>
                <w:t>.</w:t>
              </w:r>
              <w:r w:rsidRPr="00A868A9">
                <w:rPr>
                  <w:rStyle w:val="Hyperlink"/>
                  <w:lang w:val="en-US"/>
                </w:rPr>
                <w:t>saferinternet</w:t>
              </w:r>
              <w:r w:rsidRPr="005641D8">
                <w:rPr>
                  <w:rStyle w:val="Hyperlink"/>
                </w:rPr>
                <w:t>.</w:t>
              </w:r>
              <w:r w:rsidRPr="00A868A9">
                <w:rPr>
                  <w:rStyle w:val="Hyperlink"/>
                  <w:lang w:val="en-US"/>
                </w:rPr>
                <w:t>org</w:t>
              </w:r>
              <w:r w:rsidRPr="005641D8">
                <w:rPr>
                  <w:rStyle w:val="Hyperlink"/>
                </w:rPr>
                <w:t>/</w:t>
              </w:r>
              <w:r w:rsidRPr="00A868A9">
                <w:rPr>
                  <w:rStyle w:val="Hyperlink"/>
                  <w:lang w:val="en-US"/>
                </w:rPr>
                <w:t>web</w:t>
              </w:r>
              <w:r w:rsidRPr="005641D8">
                <w:rPr>
                  <w:rStyle w:val="Hyperlink"/>
                </w:rPr>
                <w:t>/</w:t>
              </w:r>
              <w:r w:rsidRPr="00A868A9">
                <w:rPr>
                  <w:rStyle w:val="Hyperlink"/>
                  <w:lang w:val="en-US"/>
                </w:rPr>
                <w:t>guest</w:t>
              </w:r>
              <w:r w:rsidRPr="005641D8">
                <w:rPr>
                  <w:rStyle w:val="Hyperlink"/>
                </w:rPr>
                <w:t>/</w:t>
              </w:r>
              <w:r w:rsidRPr="00A868A9">
                <w:rPr>
                  <w:rStyle w:val="Hyperlink"/>
                  <w:lang w:val="en-US"/>
                </w:rPr>
                <w:t>back</w:t>
              </w:r>
              <w:r w:rsidRPr="005641D8">
                <w:rPr>
                  <w:rStyle w:val="Hyperlink"/>
                </w:rPr>
                <w:t>2</w:t>
              </w:r>
              <w:r w:rsidRPr="00A868A9">
                <w:rPr>
                  <w:rStyle w:val="Hyperlink"/>
                  <w:lang w:val="en-US"/>
                </w:rPr>
                <w:t>school</w:t>
              </w:r>
            </w:hyperlink>
          </w:p>
          <w:p w:rsidR="004E1E08" w:rsidRPr="00A868A9" w:rsidRDefault="004E1E08" w:rsidP="001A16F5">
            <w:pPr>
              <w:autoSpaceDE w:val="0"/>
              <w:spacing w:after="240" w:line="276" w:lineRule="auto"/>
              <w:jc w:val="both"/>
              <w:rPr>
                <w:rFonts w:cs="TT15Ct00"/>
              </w:rPr>
            </w:pPr>
            <w:r>
              <w:rPr>
                <w:rFonts w:cs="TT15Ct00"/>
              </w:rPr>
              <w:t>Τ</w:t>
            </w:r>
            <w:r w:rsidRPr="00927DD0">
              <w:rPr>
                <w:rFonts w:cs="TT15Ct00"/>
              </w:rPr>
              <w:t xml:space="preserve">ο μάθημα έχει προσαρμοστεί από το παιχνίδι </w:t>
            </w:r>
            <w:r w:rsidRPr="00927DD0">
              <w:rPr>
                <w:rFonts w:eastAsia="Myriad Pro" w:cs="Myriad Pro"/>
              </w:rPr>
              <w:t>“</w:t>
            </w:r>
            <w:r w:rsidRPr="00927DD0">
              <w:rPr>
                <w:rFonts w:eastAsia="Myriad Pro" w:cs="TT15Ct00"/>
                <w:lang w:val="en-US"/>
              </w:rPr>
              <w:t>Wild</w:t>
            </w:r>
            <w:r w:rsidRPr="00927DD0">
              <w:rPr>
                <w:rFonts w:eastAsia="Myriad Pro" w:cs="TT15Ct00"/>
              </w:rPr>
              <w:t xml:space="preserve"> Web Woods</w:t>
            </w:r>
            <w:r w:rsidRPr="00927DD0">
              <w:rPr>
                <w:rFonts w:eastAsia="Myriad Pro" w:cs="Myriad Pro"/>
              </w:rPr>
              <w:t>”</w:t>
            </w:r>
            <w:r>
              <w:rPr>
                <w:rFonts w:eastAsia="Myriad Pro" w:cs="Myriad Pro"/>
              </w:rPr>
              <w:t>, το οποίο</w:t>
            </w:r>
            <w:r w:rsidRPr="00927DD0">
              <w:rPr>
                <w:rFonts w:cs="TT15Ct00"/>
              </w:rPr>
              <w:t xml:space="preserve"> δημιουργήθηκε από το Συμβούλιο της Ευρώπης. Για περισσότερες πληροφορίες ή για να κατεβάσετε τις σημειώσεις του δασκάλου ή να παίξετε το παιχνίδι, παρακαλ</w:t>
            </w:r>
            <w:r>
              <w:rPr>
                <w:rFonts w:cs="TT15Ct00"/>
              </w:rPr>
              <w:t>ούμε</w:t>
            </w:r>
            <w:r w:rsidRPr="00927DD0">
              <w:rPr>
                <w:rFonts w:cs="TT15Ct00"/>
              </w:rPr>
              <w:t xml:space="preserve"> επισκεφθείτε τη σελίδα:  </w:t>
            </w:r>
            <w:hyperlink r:id="rId9" w:history="1">
              <w:r w:rsidRPr="00927DD0">
                <w:rPr>
                  <w:rStyle w:val="Hyperlink"/>
                </w:rPr>
                <w:t>www.wildwebwoods.or</w:t>
              </w:r>
            </w:hyperlink>
            <w:hyperlink r:id="rId10" w:history="1">
              <w:r w:rsidRPr="00927DD0">
                <w:rPr>
                  <w:rStyle w:val="Hyperlink"/>
                </w:rPr>
                <w:t>g</w:t>
              </w:r>
            </w:hyperlink>
            <w:r w:rsidRPr="00927DD0">
              <w:rPr>
                <w:rFonts w:cs="TT15Ct00"/>
              </w:rPr>
              <w:t>.</w:t>
            </w:r>
          </w:p>
          <w:p w:rsidR="004E1E08" w:rsidRPr="00A868A9" w:rsidRDefault="004E1E08" w:rsidP="001A16F5">
            <w:pPr>
              <w:autoSpaceDE w:val="0"/>
              <w:spacing w:after="120" w:line="276" w:lineRule="auto"/>
              <w:jc w:val="both"/>
            </w:pPr>
            <w:r w:rsidRPr="00A868A9">
              <w:t>Μετάφραση/Προσαρμογή: Μαρία Κωνσταντίνου, Παιδαγωγικό Ινστιτούτο Κύπρου, 2013</w:t>
            </w:r>
          </w:p>
          <w:p w:rsidR="004E1E08" w:rsidRPr="00A868A9" w:rsidRDefault="004E1E08" w:rsidP="001A16F5">
            <w:pPr>
              <w:autoSpaceDE w:val="0"/>
              <w:spacing w:after="120" w:line="276" w:lineRule="auto"/>
              <w:jc w:val="both"/>
            </w:pPr>
            <w:r w:rsidRPr="00A868A9">
              <w:t xml:space="preserve">Όνομα αρχείου στο συνοδευτικό </w:t>
            </w:r>
            <w:r w:rsidRPr="00A868A9">
              <w:rPr>
                <w:lang w:val="en-GB"/>
              </w:rPr>
              <w:t>DVD</w:t>
            </w:r>
            <w:r w:rsidRPr="00A868A9">
              <w:t>: 20_</w:t>
            </w:r>
            <w:r w:rsidRPr="00A868A9">
              <w:rPr>
                <w:lang w:val="en-GB"/>
              </w:rPr>
              <w:t>insafe</w:t>
            </w:r>
            <w:r w:rsidRPr="00A868A9">
              <w:t>_</w:t>
            </w:r>
            <w:r w:rsidRPr="00A868A9">
              <w:rPr>
                <w:lang w:val="en-GB"/>
              </w:rPr>
              <w:t>dim</w:t>
            </w:r>
            <w:r w:rsidRPr="00A868A9">
              <w:t>.</w:t>
            </w:r>
            <w:r w:rsidRPr="00A868A9">
              <w:rPr>
                <w:lang w:val="en-GB"/>
              </w:rPr>
              <w:t>docx</w:t>
            </w:r>
          </w:p>
        </w:tc>
      </w:tr>
    </w:tbl>
    <w:p w:rsidR="004E1E08" w:rsidRPr="00471E8A" w:rsidRDefault="004E1E08" w:rsidP="004E1E08">
      <w:pPr>
        <w:autoSpaceDE w:val="0"/>
        <w:jc w:val="both"/>
      </w:pPr>
    </w:p>
    <w:tbl>
      <w:tblPr>
        <w:tblStyle w:val="TableGrid"/>
        <w:tblW w:w="9030"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30"/>
      </w:tblGrid>
      <w:tr w:rsidR="004E1E08" w:rsidRPr="00927DD0" w:rsidTr="004E1E08">
        <w:trPr>
          <w:jc w:val="center"/>
        </w:trPr>
        <w:tc>
          <w:tcPr>
            <w:tcW w:w="9030" w:type="dxa"/>
          </w:tcPr>
          <w:p w:rsidR="004E1E08" w:rsidRPr="00927DD0" w:rsidRDefault="004E1E08" w:rsidP="001A16F5">
            <w:pPr>
              <w:autoSpaceDE w:val="0"/>
              <w:spacing w:line="276" w:lineRule="auto"/>
              <w:ind w:right="140"/>
              <w:jc w:val="center"/>
              <w:rPr>
                <w:color w:val="9A95C8"/>
                <w:lang w:val="en-GB"/>
              </w:rPr>
            </w:pPr>
            <w:r w:rsidRPr="00927DD0">
              <w:rPr>
                <w:rFonts w:cs="TT15Ct00"/>
                <w:b/>
                <w:color w:val="9A95C8"/>
                <w:sz w:val="28"/>
                <w:u w:val="single"/>
              </w:rPr>
              <w:t>ΣΧΕΔΙΟ ΜΑΘΗΜΑΤΟΣ ΔΗΜΟΤΙΚΗΣ ΕΚΠΑΙΔΕΥΣΗΣ</w:t>
            </w:r>
          </w:p>
        </w:tc>
      </w:tr>
      <w:tr w:rsidR="004E1E08" w:rsidRPr="00927DD0" w:rsidTr="004E1E08">
        <w:trPr>
          <w:jc w:val="center"/>
        </w:trPr>
        <w:tc>
          <w:tcPr>
            <w:tcW w:w="9030" w:type="dxa"/>
            <w:tcBorders>
              <w:bottom w:val="nil"/>
            </w:tcBorders>
          </w:tcPr>
          <w:p w:rsidR="004E1E08" w:rsidRPr="00927DD0" w:rsidRDefault="004E1E08" w:rsidP="001A16F5">
            <w:pPr>
              <w:autoSpaceDE w:val="0"/>
              <w:spacing w:line="276" w:lineRule="auto"/>
              <w:ind w:right="140"/>
              <w:jc w:val="both"/>
              <w:rPr>
                <w:rFonts w:cs="TT15Ct00"/>
              </w:rPr>
            </w:pPr>
          </w:p>
        </w:tc>
      </w:tr>
      <w:tr w:rsidR="004E1E08" w:rsidRPr="00927DD0" w:rsidTr="004E1E08">
        <w:trPr>
          <w:jc w:val="center"/>
        </w:trPr>
        <w:tc>
          <w:tcPr>
            <w:tcW w:w="9030" w:type="dxa"/>
            <w:tcBorders>
              <w:top w:val="nil"/>
              <w:left w:val="nil"/>
              <w:bottom w:val="single" w:sz="18" w:space="0" w:color="9A95C8"/>
              <w:right w:val="nil"/>
            </w:tcBorders>
          </w:tcPr>
          <w:p w:rsidR="004E1E08" w:rsidRPr="00927DD0" w:rsidRDefault="004E1E08" w:rsidP="001A16F5">
            <w:pPr>
              <w:autoSpaceDE w:val="0"/>
              <w:spacing w:line="276" w:lineRule="auto"/>
              <w:ind w:right="140"/>
              <w:jc w:val="both"/>
              <w:rPr>
                <w:b/>
                <w:color w:val="9A95C8"/>
                <w:sz w:val="28"/>
              </w:rPr>
            </w:pPr>
            <w:r>
              <w:rPr>
                <w:b/>
                <w:color w:val="9A95C8"/>
                <w:sz w:val="28"/>
              </w:rPr>
              <w:t xml:space="preserve">20. </w:t>
            </w:r>
            <w:bookmarkStart w:id="1" w:name="Δικαιώματα_20"/>
            <w:r w:rsidRPr="00927DD0">
              <w:rPr>
                <w:b/>
                <w:color w:val="9A95C8"/>
                <w:sz w:val="28"/>
              </w:rPr>
              <w:t>Μαθαίνοντας για τα δικαιώματα του παιδιού</w:t>
            </w:r>
            <w:bookmarkEnd w:id="1"/>
          </w:p>
        </w:tc>
      </w:tr>
      <w:tr w:rsidR="004E1E08" w:rsidRPr="00927DD0" w:rsidTr="004E1E08">
        <w:trPr>
          <w:jc w:val="center"/>
        </w:trPr>
        <w:tc>
          <w:tcPr>
            <w:tcW w:w="9030" w:type="dxa"/>
            <w:tcBorders>
              <w:top w:val="single" w:sz="18" w:space="0" w:color="9A95C8"/>
            </w:tcBorders>
          </w:tcPr>
          <w:p w:rsidR="004E1E08" w:rsidRPr="00420DF7" w:rsidRDefault="004E1E08" w:rsidP="001A16F5">
            <w:pPr>
              <w:autoSpaceDE w:val="0"/>
              <w:spacing w:line="276" w:lineRule="auto"/>
              <w:ind w:right="140"/>
              <w:jc w:val="both"/>
              <w:rPr>
                <w:b/>
                <w:color w:val="9A95C8"/>
              </w:rPr>
            </w:pPr>
          </w:p>
        </w:tc>
      </w:tr>
      <w:tr w:rsidR="004E1E08" w:rsidRPr="00927DD0" w:rsidTr="004E1E08">
        <w:trPr>
          <w:jc w:val="center"/>
        </w:trPr>
        <w:tc>
          <w:tcPr>
            <w:tcW w:w="9030" w:type="dxa"/>
          </w:tcPr>
          <w:p w:rsidR="004E1E08" w:rsidRPr="00927DD0" w:rsidRDefault="004E1E08" w:rsidP="001A16F5">
            <w:pPr>
              <w:autoSpaceDE w:val="0"/>
              <w:spacing w:line="276" w:lineRule="auto"/>
              <w:ind w:right="140"/>
              <w:jc w:val="both"/>
              <w:rPr>
                <w:b/>
                <w:color w:val="9A95C8"/>
                <w:sz w:val="28"/>
              </w:rPr>
            </w:pPr>
            <w:r w:rsidRPr="00927DD0">
              <w:rPr>
                <w:rFonts w:cs="TT15Ct00"/>
                <w:b/>
                <w:bCs/>
                <w:color w:val="9A95C8"/>
              </w:rPr>
              <w:t>Εισαγωγή</w:t>
            </w:r>
          </w:p>
        </w:tc>
      </w:tr>
      <w:tr w:rsidR="004E1E08" w:rsidRPr="00927DD0" w:rsidTr="004E1E08">
        <w:trPr>
          <w:jc w:val="center"/>
        </w:trPr>
        <w:tc>
          <w:tcPr>
            <w:tcW w:w="9030" w:type="dxa"/>
          </w:tcPr>
          <w:p w:rsidR="004E1E08" w:rsidRPr="00927DD0" w:rsidRDefault="004E1E08" w:rsidP="001A16F5">
            <w:pPr>
              <w:autoSpaceDE w:val="0"/>
              <w:spacing w:after="120" w:line="276" w:lineRule="auto"/>
              <w:ind w:right="142"/>
              <w:jc w:val="both"/>
              <w:rPr>
                <w:rFonts w:cs="TT15Ct00"/>
              </w:rPr>
            </w:pPr>
            <w:r w:rsidRPr="00927DD0">
              <w:rPr>
                <w:rFonts w:cs="TT15Ct00"/>
              </w:rPr>
              <w:t>Αυτό το μάθημα έχει προσαρμοστεί για τη</w:t>
            </w:r>
            <w:r>
              <w:rPr>
                <w:rFonts w:cs="TT15Ct00"/>
              </w:rPr>
              <w:t>ν</w:t>
            </w:r>
            <w:r w:rsidRPr="00927DD0">
              <w:rPr>
                <w:rFonts w:cs="TT15Ct00"/>
              </w:rPr>
              <w:t xml:space="preserve"> εκστρατεία του 2012 της Insafe </w:t>
            </w:r>
            <w:r w:rsidRPr="00927DD0">
              <w:rPr>
                <w:rFonts w:eastAsia="Myriad Pro" w:cs="Myriad Pro"/>
              </w:rPr>
              <w:t>”</w:t>
            </w:r>
            <w:r w:rsidRPr="00927DD0">
              <w:rPr>
                <w:rFonts w:cs="TT15Ct00"/>
              </w:rPr>
              <w:t>Back2School</w:t>
            </w:r>
            <w:r w:rsidRPr="00927DD0">
              <w:rPr>
                <w:rFonts w:eastAsia="Myriad Pro" w:cs="Myriad Pro"/>
              </w:rPr>
              <w:t>”</w:t>
            </w:r>
            <w:r w:rsidRPr="00927DD0">
              <w:rPr>
                <w:rFonts w:cs="TT15Ct00"/>
              </w:rPr>
              <w:t xml:space="preserve">  2012, αλλά είναι μέρος μιας σειράς εκπαιδευτικών σημειώσε</w:t>
            </w:r>
            <w:r>
              <w:rPr>
                <w:rFonts w:cs="TT15Ct00"/>
              </w:rPr>
              <w:t>ων</w:t>
            </w:r>
            <w:r w:rsidRPr="00927DD0">
              <w:rPr>
                <w:rFonts w:cs="TT15Ct00"/>
              </w:rPr>
              <w:t xml:space="preserve"> που συνοδεύουν ένα παιχνίδι</w:t>
            </w:r>
            <w:r>
              <w:rPr>
                <w:rFonts w:cs="TT15Ct00"/>
              </w:rPr>
              <w:t>, το οποίο</w:t>
            </w:r>
            <w:r w:rsidRPr="00927DD0">
              <w:rPr>
                <w:rFonts w:cs="TT15Ct00"/>
              </w:rPr>
              <w:t xml:space="preserve"> </w:t>
            </w:r>
            <w:r>
              <w:rPr>
                <w:rFonts w:cs="TT15Ct00"/>
              </w:rPr>
              <w:t xml:space="preserve">δημιουργήθηκε </w:t>
            </w:r>
            <w:r w:rsidRPr="00927DD0">
              <w:rPr>
                <w:rFonts w:cs="TT15Ct00"/>
              </w:rPr>
              <w:t xml:space="preserve">από το Συμβούλιο της Ευρώπης </w:t>
            </w:r>
            <w:r>
              <w:rPr>
                <w:rFonts w:cs="TT15Ct00"/>
              </w:rPr>
              <w:t xml:space="preserve">και </w:t>
            </w:r>
            <w:r w:rsidRPr="00927DD0">
              <w:rPr>
                <w:rFonts w:cs="TT15Ct00"/>
              </w:rPr>
              <w:t xml:space="preserve"> ονομάζετ</w:t>
            </w:r>
            <w:r>
              <w:rPr>
                <w:rFonts w:cs="TT15Ct00"/>
              </w:rPr>
              <w:t>αι</w:t>
            </w:r>
            <w:r w:rsidRPr="00927DD0">
              <w:rPr>
                <w:rFonts w:cs="TT15Ct00"/>
              </w:rPr>
              <w:t xml:space="preserve"> </w:t>
            </w:r>
            <w:r w:rsidRPr="00927DD0">
              <w:rPr>
                <w:rFonts w:eastAsia="Myriad Pro" w:cs="Myriad Pro"/>
              </w:rPr>
              <w:t>“</w:t>
            </w:r>
            <w:r w:rsidRPr="00927DD0">
              <w:rPr>
                <w:rFonts w:eastAsia="Myriad Pro" w:cs="TT15Ct00"/>
                <w:lang w:val="en-US"/>
              </w:rPr>
              <w:t>Wild</w:t>
            </w:r>
            <w:r w:rsidRPr="00927DD0">
              <w:rPr>
                <w:rFonts w:eastAsia="Myriad Pro" w:cs="TT15Ct00"/>
              </w:rPr>
              <w:t xml:space="preserve"> Web Woods</w:t>
            </w:r>
            <w:r w:rsidRPr="00927DD0">
              <w:rPr>
                <w:rFonts w:eastAsia="Myriad Pro" w:cs="Myriad Pro"/>
              </w:rPr>
              <w:t>”</w:t>
            </w:r>
            <w:r w:rsidRPr="00927DD0">
              <w:rPr>
                <w:rFonts w:cs="TT15Ct00"/>
              </w:rPr>
              <w:t>. Το παιχνίδι έχει σχεδιαστεί</w:t>
            </w:r>
            <w:r>
              <w:rPr>
                <w:rFonts w:cs="TT15Ct00"/>
              </w:rPr>
              <w:t>,</w:t>
            </w:r>
            <w:r w:rsidRPr="00927DD0">
              <w:rPr>
                <w:rFonts w:cs="TT15Ct00"/>
              </w:rPr>
              <w:t xml:space="preserve"> για να βοηθήσει παιδιά 7-10 ετών να κατανοήσουν το διαδίκτυο και να αποκτήσουν τις δεξιότητες</w:t>
            </w:r>
            <w:r>
              <w:rPr>
                <w:rFonts w:cs="TT15Ct00"/>
              </w:rPr>
              <w:t>,</w:t>
            </w:r>
            <w:r w:rsidRPr="00927DD0">
              <w:rPr>
                <w:rFonts w:cs="TT15Ct00"/>
              </w:rPr>
              <w:t xml:space="preserve"> για να γίνουν σοφοί χρήστες του </w:t>
            </w:r>
            <w:r>
              <w:rPr>
                <w:rFonts w:cs="TT15Ct00"/>
              </w:rPr>
              <w:t>δ</w:t>
            </w:r>
            <w:r w:rsidRPr="00927DD0">
              <w:rPr>
                <w:rFonts w:cs="TT15Ct00"/>
              </w:rPr>
              <w:t>ιαδικτύου. Έχει επίσης ως στόχο να βοηθήσει τα παιδιά και τους νέους να κατανοήσουν τη βασική έννοια των ανθρωπίνων δικαιωμάτων, να μάθουν για τα δικαιώματά τους και πώς να σέβονται τα δικαιώματα των άλλων.</w:t>
            </w:r>
          </w:p>
          <w:p w:rsidR="004E1E08" w:rsidRPr="00927DD0" w:rsidRDefault="004E1E08" w:rsidP="001A16F5">
            <w:pPr>
              <w:autoSpaceDE w:val="0"/>
              <w:spacing w:line="276" w:lineRule="auto"/>
              <w:ind w:right="140"/>
              <w:jc w:val="both"/>
              <w:rPr>
                <w:rFonts w:cs="TT15Ct00"/>
              </w:rPr>
            </w:pPr>
            <w:r w:rsidRPr="00927DD0">
              <w:rPr>
                <w:rFonts w:cs="TT15Ct00"/>
              </w:rPr>
              <w:t>Υπάρχουν συνολικά οκτώ μαθήματα που μπορούν να χρησιμοποιηθούν ως μέρος του παιχνιδιού. Αξίζει να χρησιμοποιήσετε το παιχνίδι (το οποίο είναι διαθέσιμο σε 25 γλώσσες</w:t>
            </w:r>
            <w:r>
              <w:rPr>
                <w:rFonts w:cs="TT15Ct00"/>
              </w:rPr>
              <w:t>,</w:t>
            </w:r>
            <w:r w:rsidRPr="00927DD0">
              <w:rPr>
                <w:rFonts w:cs="TT15Ct00"/>
              </w:rPr>
              <w:t xml:space="preserve"> μεταξύ των οποίων και τα ελληνικά) για μεγαλύτερο χρονικό διάστημα με τους μαθητές, αν και αυτό το μάθημα μπορεί επίσης να χρησιμοποιηθεί ως αυτόνομη δραστηριότητα.</w:t>
            </w:r>
          </w:p>
        </w:tc>
      </w:tr>
      <w:tr w:rsidR="004E1E08" w:rsidRPr="00927DD0" w:rsidTr="004E1E08">
        <w:trPr>
          <w:jc w:val="center"/>
        </w:trPr>
        <w:tc>
          <w:tcPr>
            <w:tcW w:w="9030" w:type="dxa"/>
          </w:tcPr>
          <w:p w:rsidR="004E1E08" w:rsidRPr="00927DD0" w:rsidRDefault="004E1E08" w:rsidP="001A16F5">
            <w:pPr>
              <w:autoSpaceDE w:val="0"/>
              <w:spacing w:line="276" w:lineRule="auto"/>
              <w:ind w:right="140"/>
              <w:jc w:val="both"/>
              <w:rPr>
                <w:rFonts w:cs="TT15Ct00"/>
                <w:b/>
                <w:bCs/>
              </w:rPr>
            </w:pPr>
          </w:p>
        </w:tc>
      </w:tr>
      <w:tr w:rsidR="004E1E08" w:rsidRPr="00AB3A9A" w:rsidTr="004E1E08">
        <w:trPr>
          <w:jc w:val="center"/>
        </w:trPr>
        <w:tc>
          <w:tcPr>
            <w:tcW w:w="9030" w:type="dxa"/>
          </w:tcPr>
          <w:p w:rsidR="004E1E08" w:rsidRPr="00AB3A9A" w:rsidRDefault="004E1E08" w:rsidP="001A16F5">
            <w:pPr>
              <w:autoSpaceDE w:val="0"/>
              <w:spacing w:line="276" w:lineRule="auto"/>
              <w:ind w:right="140"/>
              <w:jc w:val="both"/>
              <w:rPr>
                <w:rFonts w:cs="TT15Ct00"/>
                <w:b/>
                <w:bCs/>
                <w:color w:val="9A95C8"/>
                <w:lang w:val="en-GB"/>
              </w:rPr>
            </w:pPr>
            <w:r w:rsidRPr="00AB3A9A">
              <w:rPr>
                <w:rFonts w:cs="TT15Ct00"/>
                <w:b/>
                <w:bCs/>
                <w:color w:val="9A95C8"/>
              </w:rPr>
              <w:t>Επισκόπηση</w:t>
            </w:r>
          </w:p>
        </w:tc>
      </w:tr>
      <w:tr w:rsidR="004E1E08" w:rsidRPr="00927DD0" w:rsidTr="004E1E08">
        <w:trPr>
          <w:jc w:val="center"/>
        </w:trPr>
        <w:tc>
          <w:tcPr>
            <w:tcW w:w="9030" w:type="dxa"/>
          </w:tcPr>
          <w:p w:rsidR="004E1E08" w:rsidRPr="00927DD0" w:rsidRDefault="004E1E08" w:rsidP="001A16F5">
            <w:pPr>
              <w:autoSpaceDE w:val="0"/>
              <w:spacing w:after="120" w:line="276" w:lineRule="auto"/>
              <w:ind w:right="142"/>
              <w:jc w:val="both"/>
              <w:rPr>
                <w:rFonts w:cs="TT15Ct00"/>
              </w:rPr>
            </w:pPr>
            <w:r w:rsidRPr="00927DD0">
              <w:rPr>
                <w:rFonts w:cs="TT15Ct00"/>
              </w:rPr>
              <w:t xml:space="preserve">Αυτό το μάθημα παρέχει μια ευκαιρία </w:t>
            </w:r>
            <w:r>
              <w:rPr>
                <w:rFonts w:cs="TT15Ct00"/>
              </w:rPr>
              <w:t>σ</w:t>
            </w:r>
            <w:r w:rsidRPr="00927DD0">
              <w:rPr>
                <w:rFonts w:cs="TT15Ct00"/>
              </w:rPr>
              <w:t>τους μαθητές να εξετάσουν τι σκέφτονται ότι είναι τα δικαιώματά τους στην πραγματικότητα και ποια δικαιώματ</w:t>
            </w:r>
            <w:r>
              <w:rPr>
                <w:rFonts w:cs="TT15Ct00"/>
              </w:rPr>
              <w:t>ά</w:t>
            </w:r>
            <w:r w:rsidRPr="00927DD0">
              <w:rPr>
                <w:rFonts w:cs="TT15Ct00"/>
              </w:rPr>
              <w:t xml:space="preserve"> τους δεν είναι διαπραγματεύσιμα. Είναι ατυχές το γεγονός ότι το </w:t>
            </w:r>
            <w:r>
              <w:rPr>
                <w:rFonts w:cs="TT15Ct00"/>
              </w:rPr>
              <w:t>δ</w:t>
            </w:r>
            <w:r w:rsidRPr="00927DD0">
              <w:rPr>
                <w:rFonts w:cs="TT15Ct00"/>
              </w:rPr>
              <w:t xml:space="preserve">ιαδίκτυο έχει </w:t>
            </w:r>
            <w:r>
              <w:rPr>
                <w:rFonts w:cs="TT15Ct00"/>
              </w:rPr>
              <w:t xml:space="preserve">προσφέρει </w:t>
            </w:r>
            <w:r w:rsidRPr="00927DD0">
              <w:rPr>
                <w:rFonts w:cs="TT15Ct00"/>
              </w:rPr>
              <w:t xml:space="preserve"> ένα</w:t>
            </w:r>
            <w:r>
              <w:rPr>
                <w:rFonts w:cs="TT15Ct00"/>
              </w:rPr>
              <w:t>ν</w:t>
            </w:r>
            <w:r w:rsidRPr="00927DD0">
              <w:rPr>
                <w:rFonts w:cs="TT15Ct00"/>
              </w:rPr>
              <w:t xml:space="preserve"> νέο τρόπο</w:t>
            </w:r>
            <w:r>
              <w:rPr>
                <w:rFonts w:cs="TT15Ct00"/>
              </w:rPr>
              <w:t>,</w:t>
            </w:r>
            <w:r w:rsidRPr="00927DD0">
              <w:rPr>
                <w:rFonts w:cs="TT15Ct00"/>
              </w:rPr>
              <w:t xml:space="preserve"> για να πει κάποιος οδυνηρά ή αγενή πράγματα για τους άλλους. Κατά κάποιο</w:t>
            </w:r>
            <w:r>
              <w:rPr>
                <w:rFonts w:cs="TT15Ct00"/>
              </w:rPr>
              <w:t>ν</w:t>
            </w:r>
            <w:r w:rsidRPr="00927DD0">
              <w:rPr>
                <w:rFonts w:cs="TT15Ct00"/>
              </w:rPr>
              <w:t xml:space="preserve"> τρόπο</w:t>
            </w:r>
            <w:r>
              <w:rPr>
                <w:rFonts w:cs="TT15Ct00"/>
              </w:rPr>
              <w:t>,</w:t>
            </w:r>
            <w:r w:rsidRPr="00927DD0">
              <w:rPr>
                <w:rFonts w:cs="TT15Ct00"/>
              </w:rPr>
              <w:t xml:space="preserve"> το να μην μπορεί </w:t>
            </w:r>
            <w:r>
              <w:rPr>
                <w:rFonts w:cs="TT15Ct00"/>
              </w:rPr>
              <w:t>κανείς</w:t>
            </w:r>
            <w:r w:rsidRPr="00927DD0">
              <w:rPr>
                <w:rFonts w:cs="TT15Ct00"/>
              </w:rPr>
              <w:t xml:space="preserve"> να δει το άτομο με το οποίο μιλά ή για το οποίο μιλά, μπορεί να επιτρέψει στους χρήστες να είναι πολύ πιο άμεσοι από ό,τι θα ήταν σε μια συνομιλία πρόσωπο με πρόσωπο.</w:t>
            </w:r>
          </w:p>
          <w:p w:rsidR="004E1E08" w:rsidRPr="00927DD0" w:rsidRDefault="004E1E08" w:rsidP="001A16F5">
            <w:pPr>
              <w:autoSpaceDE w:val="0"/>
              <w:spacing w:line="276" w:lineRule="auto"/>
              <w:ind w:right="140"/>
              <w:jc w:val="both"/>
              <w:rPr>
                <w:rFonts w:cs="TT15Ct00"/>
                <w:b/>
                <w:bCs/>
              </w:rPr>
            </w:pPr>
            <w:r w:rsidRPr="00927DD0">
              <w:rPr>
                <w:rFonts w:cs="TT15Ct00"/>
              </w:rPr>
              <w:t>Χώροι στο διαδίκτυο δημιουργημένοι από χρήστες έχουν</w:t>
            </w:r>
            <w:r>
              <w:rPr>
                <w:rFonts w:cs="TT15Ct00"/>
              </w:rPr>
              <w:t>,</w:t>
            </w:r>
            <w:r w:rsidRPr="00927DD0">
              <w:rPr>
                <w:rFonts w:cs="TT15Ct00"/>
              </w:rPr>
              <w:t xml:space="preserve"> επίσης</w:t>
            </w:r>
            <w:r>
              <w:rPr>
                <w:rFonts w:cs="TT15Ct00"/>
              </w:rPr>
              <w:t>,</w:t>
            </w:r>
            <w:r w:rsidRPr="00927DD0">
              <w:rPr>
                <w:rFonts w:cs="TT15Ct00"/>
              </w:rPr>
              <w:t xml:space="preserve"> προκαλέσει ένα φαινόμενο που ονομάζεται "sexting"</w:t>
            </w:r>
            <w:r>
              <w:rPr>
                <w:rFonts w:cs="TT15Ct00"/>
              </w:rPr>
              <w:t>,</w:t>
            </w:r>
            <w:r w:rsidRPr="00927DD0">
              <w:rPr>
                <w:rFonts w:cs="TT15Ct00"/>
              </w:rPr>
              <w:t xml:space="preserve"> κατά το οποίο τα παιδιά και οι νέοι στέλνουν εικόνες σεξουαλικού περιεχομένου του εαυτού τους και άλλων στους φίλους τους. Αν και οι περισσότεροι δηλώνουν ότι αυτό δεν είναι κάτι που θα έκαναν στην πραγματική ζωή, το γεγονός ότι έχουν πρόσβαση </w:t>
            </w:r>
            <w:r w:rsidRPr="00927DD0">
              <w:rPr>
                <w:rFonts w:cs="TT15Ct00"/>
              </w:rPr>
              <w:lastRenderedPageBreak/>
              <w:t>στην απαραίτητη τεχνολογία για τη λήψη φωτογραφιών και βίντεο και στη συνέχεια μπορούν να τ</w:t>
            </w:r>
            <w:r>
              <w:rPr>
                <w:rFonts w:cs="TT15Ct00"/>
              </w:rPr>
              <w:t>α</w:t>
            </w:r>
            <w:r w:rsidRPr="00927DD0">
              <w:rPr>
                <w:rFonts w:cs="TT15Ct00"/>
              </w:rPr>
              <w:t xml:space="preserve"> ανεβάσουν στο διαδίκτυο, σημαίνει ότι είναι μια απλή διαδικασία να ληφθεί και αμέσως μετά να δημοσιευτεί μια εικόνα.</w:t>
            </w:r>
          </w:p>
        </w:tc>
      </w:tr>
      <w:tr w:rsidR="004E1E08" w:rsidRPr="00927DD0" w:rsidTr="004E1E08">
        <w:trPr>
          <w:jc w:val="center"/>
        </w:trPr>
        <w:tc>
          <w:tcPr>
            <w:tcW w:w="9030" w:type="dxa"/>
          </w:tcPr>
          <w:p w:rsidR="004E1E08" w:rsidRPr="00927DD0" w:rsidRDefault="004E1E08" w:rsidP="001A16F5">
            <w:pPr>
              <w:autoSpaceDE w:val="0"/>
              <w:spacing w:line="276" w:lineRule="auto"/>
              <w:ind w:right="140"/>
              <w:jc w:val="both"/>
              <w:rPr>
                <w:rFonts w:cs="TT15Ct00"/>
                <w:b/>
                <w:bCs/>
              </w:rPr>
            </w:pPr>
          </w:p>
        </w:tc>
      </w:tr>
      <w:tr w:rsidR="004E1E08" w:rsidRPr="00AB3A9A" w:rsidTr="004E1E08">
        <w:trPr>
          <w:jc w:val="center"/>
        </w:trPr>
        <w:tc>
          <w:tcPr>
            <w:tcW w:w="9030" w:type="dxa"/>
          </w:tcPr>
          <w:p w:rsidR="004E1E08" w:rsidRPr="00AB3A9A" w:rsidRDefault="004E1E08" w:rsidP="001A16F5">
            <w:pPr>
              <w:autoSpaceDE w:val="0"/>
              <w:spacing w:line="276" w:lineRule="auto"/>
              <w:ind w:right="140"/>
              <w:jc w:val="both"/>
              <w:rPr>
                <w:rFonts w:cs="TT15Ct00"/>
                <w:b/>
                <w:bCs/>
                <w:color w:val="9A95C8"/>
                <w:lang w:val="en-GB"/>
              </w:rPr>
            </w:pPr>
            <w:r>
              <w:rPr>
                <w:rFonts w:cs="TT15Ct00"/>
                <w:b/>
                <w:bCs/>
                <w:color w:val="9A95C8"/>
              </w:rPr>
              <w:t>Διδακτικά μέσα - υλικά</w:t>
            </w:r>
          </w:p>
        </w:tc>
      </w:tr>
      <w:tr w:rsidR="004E1E08" w:rsidRPr="00927DD0" w:rsidTr="004E1E08">
        <w:trPr>
          <w:jc w:val="center"/>
        </w:trPr>
        <w:tc>
          <w:tcPr>
            <w:tcW w:w="9030" w:type="dxa"/>
          </w:tcPr>
          <w:p w:rsidR="004E1E08" w:rsidRPr="00C17BDF" w:rsidRDefault="004E1E08" w:rsidP="004E1E08">
            <w:pPr>
              <w:pStyle w:val="ListParagraph"/>
              <w:numPr>
                <w:ilvl w:val="0"/>
                <w:numId w:val="5"/>
              </w:numPr>
              <w:suppressAutoHyphens/>
              <w:autoSpaceDE w:val="0"/>
              <w:spacing w:line="276" w:lineRule="auto"/>
              <w:ind w:right="140"/>
              <w:contextualSpacing w:val="0"/>
              <w:jc w:val="both"/>
              <w:rPr>
                <w:rFonts w:cs="TT15Ct00"/>
                <w:lang w:val="en-GB"/>
              </w:rPr>
            </w:pPr>
            <w:r w:rsidRPr="00C17BDF">
              <w:rPr>
                <w:rFonts w:cs="TT15Ct00"/>
              </w:rPr>
              <w:t>Αυτοκόλλητα</w:t>
            </w:r>
            <w:r w:rsidRPr="00C17BDF">
              <w:rPr>
                <w:rFonts w:cs="TT15Ct00"/>
                <w:lang w:val="en-GB"/>
              </w:rPr>
              <w:t xml:space="preserve"> </w:t>
            </w:r>
            <w:r w:rsidRPr="00C17BDF">
              <w:rPr>
                <w:rFonts w:cs="TT15Ct00"/>
              </w:rPr>
              <w:t>χαρτάκια</w:t>
            </w:r>
            <w:r w:rsidRPr="00C17BDF">
              <w:rPr>
                <w:rFonts w:cs="TT15Ct00"/>
                <w:lang w:val="en-GB"/>
              </w:rPr>
              <w:t xml:space="preserve"> (</w:t>
            </w:r>
            <w:r>
              <w:rPr>
                <w:rFonts w:cs="TT15Ct00"/>
                <w:lang w:val="en-GB"/>
              </w:rPr>
              <w:t>post it notes</w:t>
            </w:r>
            <w:r w:rsidRPr="00C17BDF">
              <w:rPr>
                <w:rFonts w:cs="TT15Ct00"/>
                <w:lang w:val="en-GB"/>
              </w:rPr>
              <w:t>)</w:t>
            </w:r>
          </w:p>
          <w:p w:rsidR="004E1E08" w:rsidRPr="00927DD0" w:rsidRDefault="004E1E08" w:rsidP="004E1E08">
            <w:pPr>
              <w:pStyle w:val="ListParagraph"/>
              <w:numPr>
                <w:ilvl w:val="0"/>
                <w:numId w:val="5"/>
              </w:numPr>
              <w:suppressAutoHyphens/>
              <w:autoSpaceDE w:val="0"/>
              <w:spacing w:line="276" w:lineRule="auto"/>
              <w:ind w:right="140"/>
              <w:contextualSpacing w:val="0"/>
              <w:jc w:val="both"/>
              <w:rPr>
                <w:rFonts w:cs="TT15Ct00"/>
                <w:b/>
                <w:bCs/>
              </w:rPr>
            </w:pPr>
            <w:r w:rsidRPr="00927DD0">
              <w:rPr>
                <w:rFonts w:cs="TT15Ct00"/>
              </w:rPr>
              <w:t>Έξι φύλλα χαρτιού</w:t>
            </w:r>
            <w:r>
              <w:rPr>
                <w:rFonts w:cs="TT15Ct00"/>
              </w:rPr>
              <w:t>,</w:t>
            </w:r>
            <w:r w:rsidRPr="00927DD0">
              <w:rPr>
                <w:rFonts w:cs="TT15Ct00"/>
              </w:rPr>
              <w:t xml:space="preserve"> με κάθε μία από τις ακόλουθες κατηγορίες για τίτλο</w:t>
            </w:r>
            <w:r>
              <w:rPr>
                <w:rFonts w:cs="TT15Ct00"/>
              </w:rPr>
              <w:t>:</w:t>
            </w:r>
            <w:r w:rsidRPr="00927DD0">
              <w:rPr>
                <w:rFonts w:cs="TT15Ct00"/>
              </w:rPr>
              <w:t xml:space="preserve"> γνώση, συμμετοχή, προστασία, δικαιοσύνη, εκπαίδευση, υγεία.</w:t>
            </w:r>
          </w:p>
        </w:tc>
      </w:tr>
      <w:tr w:rsidR="004E1E08" w:rsidRPr="00927DD0" w:rsidTr="004E1E08">
        <w:trPr>
          <w:jc w:val="center"/>
        </w:trPr>
        <w:tc>
          <w:tcPr>
            <w:tcW w:w="9030" w:type="dxa"/>
          </w:tcPr>
          <w:p w:rsidR="004E1E08" w:rsidRPr="00471E8A" w:rsidRDefault="004E1E08" w:rsidP="001A16F5">
            <w:pPr>
              <w:suppressAutoHyphens/>
              <w:autoSpaceDE w:val="0"/>
              <w:spacing w:line="276" w:lineRule="auto"/>
              <w:ind w:right="140"/>
              <w:jc w:val="both"/>
              <w:rPr>
                <w:rFonts w:cs="TT15Ct00"/>
              </w:rPr>
            </w:pPr>
          </w:p>
        </w:tc>
      </w:tr>
      <w:tr w:rsidR="004E1E08" w:rsidRPr="00927DD0" w:rsidTr="004E1E08">
        <w:trPr>
          <w:jc w:val="center"/>
        </w:trPr>
        <w:tc>
          <w:tcPr>
            <w:tcW w:w="9030" w:type="dxa"/>
          </w:tcPr>
          <w:p w:rsidR="004E1E08" w:rsidRPr="00927DD0" w:rsidRDefault="004E1E08" w:rsidP="001A16F5">
            <w:pPr>
              <w:autoSpaceDE w:val="0"/>
              <w:spacing w:line="276" w:lineRule="auto"/>
              <w:ind w:right="140"/>
              <w:jc w:val="both"/>
              <w:rPr>
                <w:rFonts w:cs="TT15Ct00"/>
                <w:color w:val="9A95C8"/>
                <w:sz w:val="24"/>
              </w:rPr>
            </w:pPr>
            <w:r w:rsidRPr="00927DD0">
              <w:rPr>
                <w:rFonts w:cs="TT15Ct00"/>
                <w:b/>
                <w:bCs/>
                <w:color w:val="9A95C8"/>
                <w:sz w:val="24"/>
              </w:rPr>
              <w:t>Δραστηριότητες</w:t>
            </w:r>
          </w:p>
        </w:tc>
      </w:tr>
      <w:tr w:rsidR="004E1E08" w:rsidRPr="00927DD0" w:rsidTr="004E1E08">
        <w:trPr>
          <w:jc w:val="center"/>
        </w:trPr>
        <w:tc>
          <w:tcPr>
            <w:tcW w:w="9030" w:type="dxa"/>
          </w:tcPr>
          <w:p w:rsidR="004E1E08" w:rsidRPr="00927DD0" w:rsidRDefault="004E1E08" w:rsidP="001A16F5">
            <w:pPr>
              <w:autoSpaceDE w:val="0"/>
              <w:spacing w:line="276" w:lineRule="auto"/>
              <w:ind w:right="140"/>
              <w:jc w:val="both"/>
              <w:rPr>
                <w:rFonts w:cs="TT15Ct00"/>
                <w:b/>
                <w:bCs/>
              </w:rPr>
            </w:pPr>
          </w:p>
        </w:tc>
      </w:tr>
      <w:tr w:rsidR="004E1E08" w:rsidRPr="00AB3A9A" w:rsidTr="004E1E08">
        <w:trPr>
          <w:jc w:val="center"/>
        </w:trPr>
        <w:tc>
          <w:tcPr>
            <w:tcW w:w="9030" w:type="dxa"/>
          </w:tcPr>
          <w:p w:rsidR="004E1E08" w:rsidRPr="00AB3A9A" w:rsidRDefault="004E1E08" w:rsidP="001A16F5">
            <w:pPr>
              <w:autoSpaceDE w:val="0"/>
              <w:spacing w:line="276" w:lineRule="auto"/>
              <w:ind w:right="140"/>
              <w:jc w:val="both"/>
              <w:rPr>
                <w:rFonts w:cs="TT15Ct00"/>
                <w:b/>
                <w:i/>
                <w:iCs/>
                <w:color w:val="9A95C8"/>
              </w:rPr>
            </w:pPr>
            <w:r w:rsidRPr="00AB3A9A">
              <w:rPr>
                <w:rFonts w:cs="TT15Ct00"/>
                <w:b/>
                <w:i/>
                <w:iCs/>
                <w:color w:val="9A95C8"/>
              </w:rPr>
              <w:t>Συζήτηση (30 λεπτά)</w:t>
            </w:r>
          </w:p>
        </w:tc>
      </w:tr>
      <w:tr w:rsidR="004E1E08" w:rsidRPr="00927DD0" w:rsidTr="004E1E08">
        <w:trPr>
          <w:jc w:val="center"/>
        </w:trPr>
        <w:tc>
          <w:tcPr>
            <w:tcW w:w="9030" w:type="dxa"/>
          </w:tcPr>
          <w:p w:rsidR="004E1E08" w:rsidRDefault="004E1E08" w:rsidP="001A16F5">
            <w:pPr>
              <w:autoSpaceDE w:val="0"/>
              <w:spacing w:line="276" w:lineRule="auto"/>
              <w:ind w:right="140"/>
              <w:jc w:val="both"/>
              <w:rPr>
                <w:rFonts w:cs="TT15Ct00"/>
              </w:rPr>
            </w:pPr>
            <w:r>
              <w:rPr>
                <w:rFonts w:cs="TT15Ct00"/>
              </w:rPr>
              <w:t xml:space="preserve">Τι σκέφτονται τα παιδιά ότι πρέπει να είναι τα δικαιώματά τους; Δώστε τους αυτοκόλλητα χαρτάκια, για να καταγράψουν τις ιδέες τους και έπειτα ζητήστε από τα παιδιά να στεγάσουν τις ιδέες τους κάτω από τους ακόλουθους έξι τίτλους: </w:t>
            </w:r>
          </w:p>
          <w:p w:rsidR="004E1E08" w:rsidRDefault="004E1E08" w:rsidP="004E1E08">
            <w:pPr>
              <w:pStyle w:val="ListParagraph"/>
              <w:numPr>
                <w:ilvl w:val="0"/>
                <w:numId w:val="6"/>
              </w:numPr>
              <w:suppressAutoHyphens/>
              <w:autoSpaceDE w:val="0"/>
              <w:spacing w:line="276" w:lineRule="auto"/>
              <w:ind w:right="140"/>
              <w:jc w:val="both"/>
              <w:rPr>
                <w:rFonts w:cs="TT15Ct00"/>
              </w:rPr>
            </w:pPr>
            <w:r>
              <w:rPr>
                <w:rFonts w:cs="TT15Ct00"/>
              </w:rPr>
              <w:t>Γνώση</w:t>
            </w:r>
          </w:p>
          <w:p w:rsidR="004E1E08" w:rsidRDefault="004E1E08" w:rsidP="004E1E08">
            <w:pPr>
              <w:pStyle w:val="ListParagraph"/>
              <w:numPr>
                <w:ilvl w:val="0"/>
                <w:numId w:val="6"/>
              </w:numPr>
              <w:suppressAutoHyphens/>
              <w:autoSpaceDE w:val="0"/>
              <w:spacing w:line="276" w:lineRule="auto"/>
              <w:ind w:right="140"/>
              <w:jc w:val="both"/>
              <w:rPr>
                <w:rFonts w:cs="TT15Ct00"/>
              </w:rPr>
            </w:pPr>
            <w:r>
              <w:rPr>
                <w:rFonts w:cs="TT15Ct00"/>
              </w:rPr>
              <w:t xml:space="preserve">Προστασία </w:t>
            </w:r>
          </w:p>
          <w:p w:rsidR="004E1E08" w:rsidRDefault="004E1E08" w:rsidP="004E1E08">
            <w:pPr>
              <w:pStyle w:val="ListParagraph"/>
              <w:numPr>
                <w:ilvl w:val="0"/>
                <w:numId w:val="6"/>
              </w:numPr>
              <w:suppressAutoHyphens/>
              <w:autoSpaceDE w:val="0"/>
              <w:spacing w:line="276" w:lineRule="auto"/>
              <w:ind w:right="140"/>
              <w:jc w:val="both"/>
              <w:rPr>
                <w:rFonts w:cs="TT15Ct00"/>
              </w:rPr>
            </w:pPr>
            <w:r>
              <w:rPr>
                <w:rFonts w:cs="TT15Ct00"/>
              </w:rPr>
              <w:t>Συμμετοχή</w:t>
            </w:r>
          </w:p>
          <w:p w:rsidR="004E1E08" w:rsidRDefault="004E1E08" w:rsidP="004E1E08">
            <w:pPr>
              <w:pStyle w:val="ListParagraph"/>
              <w:numPr>
                <w:ilvl w:val="0"/>
                <w:numId w:val="6"/>
              </w:numPr>
              <w:suppressAutoHyphens/>
              <w:autoSpaceDE w:val="0"/>
              <w:spacing w:line="276" w:lineRule="auto"/>
              <w:ind w:right="140"/>
              <w:jc w:val="both"/>
              <w:rPr>
                <w:rFonts w:cs="TT15Ct00"/>
              </w:rPr>
            </w:pPr>
            <w:r>
              <w:rPr>
                <w:rFonts w:cs="TT15Ct00"/>
              </w:rPr>
              <w:t>Δικαιοσύνη</w:t>
            </w:r>
          </w:p>
          <w:p w:rsidR="004E1E08" w:rsidRDefault="004E1E08" w:rsidP="004E1E08">
            <w:pPr>
              <w:pStyle w:val="ListParagraph"/>
              <w:numPr>
                <w:ilvl w:val="0"/>
                <w:numId w:val="6"/>
              </w:numPr>
              <w:suppressAutoHyphens/>
              <w:autoSpaceDE w:val="0"/>
              <w:spacing w:line="276" w:lineRule="auto"/>
              <w:ind w:right="140"/>
              <w:jc w:val="both"/>
              <w:rPr>
                <w:rFonts w:cs="TT15Ct00"/>
              </w:rPr>
            </w:pPr>
            <w:r>
              <w:rPr>
                <w:rFonts w:cs="TT15Ct00"/>
              </w:rPr>
              <w:t>Εκπαίδευση</w:t>
            </w:r>
          </w:p>
          <w:p w:rsidR="004E1E08" w:rsidRDefault="004E1E08" w:rsidP="004E1E08">
            <w:pPr>
              <w:pStyle w:val="ListParagraph"/>
              <w:numPr>
                <w:ilvl w:val="0"/>
                <w:numId w:val="6"/>
              </w:numPr>
              <w:suppressAutoHyphens/>
              <w:autoSpaceDE w:val="0"/>
              <w:spacing w:line="276" w:lineRule="auto"/>
              <w:ind w:right="140"/>
              <w:jc w:val="both"/>
              <w:rPr>
                <w:rFonts w:cs="TT15Ct00"/>
              </w:rPr>
            </w:pPr>
            <w:r>
              <w:rPr>
                <w:rFonts w:cs="TT15Ct00"/>
              </w:rPr>
              <w:t>Υγεία</w:t>
            </w:r>
          </w:p>
          <w:p w:rsidR="004E1E08" w:rsidRDefault="004E1E08" w:rsidP="001A16F5">
            <w:pPr>
              <w:autoSpaceDE w:val="0"/>
              <w:spacing w:line="276" w:lineRule="auto"/>
              <w:ind w:right="140"/>
              <w:jc w:val="both"/>
              <w:rPr>
                <w:rFonts w:cs="TT15Ct00"/>
              </w:rPr>
            </w:pPr>
          </w:p>
          <w:p w:rsidR="004E1E08" w:rsidRPr="00927DD0" w:rsidRDefault="004E1E08" w:rsidP="001A16F5">
            <w:pPr>
              <w:autoSpaceDE w:val="0"/>
              <w:spacing w:line="276" w:lineRule="auto"/>
              <w:ind w:right="140"/>
              <w:jc w:val="both"/>
              <w:rPr>
                <w:rFonts w:cs="TT15Ct00"/>
                <w:i/>
                <w:iCs/>
              </w:rPr>
            </w:pPr>
            <w:r>
              <w:rPr>
                <w:rFonts w:cs="TT15Ct00"/>
              </w:rPr>
              <w:t>Συζητήστε τα δικαιώματα των παιδιών, όπως αυτά αναφέρονται στη Σύμβαση των Ηνωμένων Εθνών για τα Δικαιώματα του Παιδιού (</w:t>
            </w:r>
            <w:r>
              <w:rPr>
                <w:rFonts w:cs="TT15Ct00"/>
                <w:lang w:val="en-US"/>
              </w:rPr>
              <w:t>UNCRC</w:t>
            </w:r>
            <w:r>
              <w:rPr>
                <w:rFonts w:cs="TT15Ct00"/>
              </w:rPr>
              <w:t xml:space="preserve">), χρησιμοποιώντας τον πίνακα που βρίσκεται στο τέλος του σχεδίου μαθήματος. </w:t>
            </w:r>
          </w:p>
        </w:tc>
      </w:tr>
      <w:tr w:rsidR="004E1E08" w:rsidRPr="00927DD0" w:rsidTr="004E1E08">
        <w:trPr>
          <w:jc w:val="center"/>
        </w:trPr>
        <w:tc>
          <w:tcPr>
            <w:tcW w:w="9030" w:type="dxa"/>
          </w:tcPr>
          <w:p w:rsidR="004E1E08" w:rsidRPr="00927DD0" w:rsidRDefault="004E1E08" w:rsidP="001A16F5">
            <w:pPr>
              <w:autoSpaceDE w:val="0"/>
              <w:spacing w:line="276" w:lineRule="auto"/>
              <w:ind w:right="140"/>
              <w:jc w:val="both"/>
              <w:rPr>
                <w:rFonts w:cs="TT15Ct00"/>
                <w:i/>
                <w:iCs/>
              </w:rPr>
            </w:pPr>
          </w:p>
        </w:tc>
      </w:tr>
      <w:tr w:rsidR="004E1E08" w:rsidRPr="00AB3A9A" w:rsidTr="004E1E08">
        <w:trPr>
          <w:jc w:val="center"/>
        </w:trPr>
        <w:tc>
          <w:tcPr>
            <w:tcW w:w="9030" w:type="dxa"/>
          </w:tcPr>
          <w:p w:rsidR="004E1E08" w:rsidRPr="00AB3A9A" w:rsidRDefault="004E1E08" w:rsidP="001A16F5">
            <w:pPr>
              <w:autoSpaceDE w:val="0"/>
              <w:spacing w:line="276" w:lineRule="auto"/>
              <w:ind w:right="140"/>
              <w:jc w:val="both"/>
              <w:rPr>
                <w:rFonts w:cs="TT15Ct00"/>
                <w:b/>
                <w:i/>
                <w:iCs/>
                <w:color w:val="9A95C8"/>
              </w:rPr>
            </w:pPr>
            <w:r w:rsidRPr="00AB3A9A">
              <w:rPr>
                <w:rFonts w:cs="TT15Ct00"/>
                <w:b/>
                <w:i/>
                <w:iCs/>
                <w:color w:val="9A95C8"/>
              </w:rPr>
              <w:t>Δικαιώματα του παιδιού και διαδίκτυο (30-45 λεπτά)</w:t>
            </w:r>
          </w:p>
        </w:tc>
      </w:tr>
      <w:tr w:rsidR="004E1E08" w:rsidRPr="00927DD0" w:rsidTr="004E1E08">
        <w:trPr>
          <w:jc w:val="center"/>
        </w:trPr>
        <w:tc>
          <w:tcPr>
            <w:tcW w:w="9030" w:type="dxa"/>
          </w:tcPr>
          <w:p w:rsidR="004E1E08" w:rsidRDefault="004E1E08" w:rsidP="001A16F5">
            <w:pPr>
              <w:autoSpaceDE w:val="0"/>
              <w:spacing w:line="276" w:lineRule="auto"/>
              <w:ind w:right="140"/>
              <w:jc w:val="both"/>
              <w:rPr>
                <w:rFonts w:cs="TT15Ct00"/>
              </w:rPr>
            </w:pPr>
            <w:r>
              <w:rPr>
                <w:rFonts w:cs="TT15Ct00"/>
              </w:rPr>
              <w:t xml:space="preserve">Συζητήστε με τους μαθητές ποια δικαιώματα θεωρούν ότι είναι περισσότερο σημαντικά, όταν χρησιμοποιούν το διαδίκτυο. Τι κανόνες νομίζουν ότι πρέπει να υπάρχουν; </w:t>
            </w:r>
          </w:p>
          <w:p w:rsidR="004E1E08" w:rsidRDefault="004E1E08" w:rsidP="001A16F5">
            <w:pPr>
              <w:autoSpaceDE w:val="0"/>
              <w:spacing w:line="276" w:lineRule="auto"/>
              <w:ind w:right="140"/>
              <w:jc w:val="both"/>
              <w:rPr>
                <w:rFonts w:cs="TT15Ct00"/>
              </w:rPr>
            </w:pPr>
            <w:r>
              <w:rPr>
                <w:rFonts w:cs="TT15Ct00"/>
              </w:rPr>
              <w:t>Χωρίστε τους μαθητές σε ομάδες των 4 και ζητήστε τους να αποφασίσουν έναν κώδικα επικοινωνίας, για να χρησιμοποιούν το διαδίκτυο. Στο τέλος της ενότητας ζητήστε από κάθε ομάδα να δώσει ανατροφοδότηση στην υπόλοιπη τάξη με τις ιδέες τους.</w:t>
            </w:r>
            <w:r>
              <w:t xml:space="preserve"> </w:t>
            </w:r>
            <w:r>
              <w:rPr>
                <w:rFonts w:cs="TT15Ct00"/>
              </w:rPr>
              <w:t xml:space="preserve">(Αυτή μπορεί να είναι καλή ευκαιρία να αναθεωρήσουν τον κώδικα αποδεκτής χρήσης του σχολείου ή της τάξης τους –αν υπάρχει- και να εμπλέξουν ενεργά τους μαθητές σε αυτή τη συζήτηση/δραστηριότητα. ) </w:t>
            </w:r>
          </w:p>
          <w:p w:rsidR="004E1E08" w:rsidRDefault="004E1E08" w:rsidP="001A16F5">
            <w:pPr>
              <w:autoSpaceDE w:val="0"/>
              <w:spacing w:line="276" w:lineRule="auto"/>
              <w:ind w:right="140"/>
              <w:jc w:val="both"/>
              <w:rPr>
                <w:rFonts w:cs="TT15Ct00"/>
              </w:rPr>
            </w:pPr>
          </w:p>
          <w:p w:rsidR="004E1E08" w:rsidRDefault="004E1E08" w:rsidP="001A16F5">
            <w:pPr>
              <w:autoSpaceDE w:val="0"/>
              <w:spacing w:line="276" w:lineRule="auto"/>
              <w:ind w:right="140"/>
              <w:jc w:val="both"/>
              <w:rPr>
                <w:rFonts w:cs="TT15Ct00"/>
              </w:rPr>
            </w:pPr>
            <w:r>
              <w:rPr>
                <w:rFonts w:cs="TT15Ct00"/>
              </w:rPr>
              <w:t xml:space="preserve">Η </w:t>
            </w:r>
            <w:r>
              <w:rPr>
                <w:rFonts w:cs="TT15Ct00"/>
                <w:lang w:val="en-US"/>
              </w:rPr>
              <w:t>Insafe</w:t>
            </w:r>
            <w:r>
              <w:rPr>
                <w:rFonts w:cs="TT15Ct00"/>
              </w:rPr>
              <w:t xml:space="preserve"> δημιούργησε κάποιες αφίσες για την επιτρεπτή χρήση, ως μέρος της καμπάνιας </w:t>
            </w:r>
            <w:r>
              <w:rPr>
                <w:rFonts w:cs="TT15Ct00"/>
                <w:lang w:val="en-US"/>
              </w:rPr>
              <w:t>Insafe</w:t>
            </w:r>
            <w:r w:rsidRPr="00927DD0">
              <w:rPr>
                <w:rFonts w:cs="TT15Ct00"/>
              </w:rPr>
              <w:t xml:space="preserve"> </w:t>
            </w:r>
            <w:r>
              <w:rPr>
                <w:rFonts w:cs="TT15Ct00"/>
                <w:lang w:val="en-US"/>
              </w:rPr>
              <w:t>Back</w:t>
            </w:r>
            <w:r>
              <w:rPr>
                <w:rFonts w:cs="TT15Ct00"/>
              </w:rPr>
              <w:t>2</w:t>
            </w:r>
            <w:r>
              <w:rPr>
                <w:rFonts w:cs="TT15Ct00"/>
                <w:lang w:val="en-US"/>
              </w:rPr>
              <w:t>School</w:t>
            </w:r>
            <w:r>
              <w:rPr>
                <w:rFonts w:cs="TT15Ct00"/>
              </w:rPr>
              <w:t>, και αυτές μπορεί να παρέχουν κάποια παραδείγματα των ειδών των δηλώσεων που μπορούν να συμπεριληφθούν σε έναν κώδικα επικοινωνίας.</w:t>
            </w:r>
          </w:p>
          <w:p w:rsidR="004E1E08" w:rsidRDefault="004E1E08" w:rsidP="001A16F5">
            <w:pPr>
              <w:autoSpaceDE w:val="0"/>
              <w:spacing w:line="276" w:lineRule="auto"/>
              <w:ind w:right="140"/>
              <w:jc w:val="both"/>
            </w:pPr>
            <w:r>
              <w:rPr>
                <w:rFonts w:cs="TT15Ct00"/>
              </w:rPr>
              <w:t xml:space="preserve">(Αγγλικά: </w:t>
            </w:r>
            <w:hyperlink r:id="rId11" w:history="1">
              <w:r>
                <w:rPr>
                  <w:rStyle w:val="Hyperlink"/>
                </w:rPr>
                <w:t>http://www</w:t>
              </w:r>
            </w:hyperlink>
            <w:hyperlink r:id="rId12" w:history="1">
              <w:r>
                <w:rPr>
                  <w:rStyle w:val="Hyperlink"/>
                </w:rPr>
                <w:t>.saferinternet.org/web/guest/acceptableuseposters</w:t>
              </w:r>
            </w:hyperlink>
            <w:r>
              <w:t xml:space="preserve">, </w:t>
            </w:r>
          </w:p>
          <w:p w:rsidR="004E1E08" w:rsidRDefault="004E1E08" w:rsidP="001A16F5">
            <w:pPr>
              <w:autoSpaceDE w:val="0"/>
              <w:spacing w:line="276" w:lineRule="auto"/>
              <w:ind w:right="140"/>
              <w:jc w:val="both"/>
            </w:pPr>
            <w:r>
              <w:t xml:space="preserve">Μετάφραση της αφίσας στα ελληνικά: </w:t>
            </w:r>
          </w:p>
          <w:p w:rsidR="004E1E08" w:rsidRPr="00927DD0" w:rsidRDefault="004E1E08" w:rsidP="001A16F5">
            <w:pPr>
              <w:autoSpaceDE w:val="0"/>
              <w:spacing w:line="276" w:lineRule="auto"/>
              <w:ind w:right="140"/>
              <w:jc w:val="both"/>
              <w:rPr>
                <w:color w:val="0000FF" w:themeColor="hyperlink"/>
                <w:u w:val="single"/>
              </w:rPr>
            </w:pPr>
            <w:hyperlink r:id="rId13" w:history="1">
              <w:r>
                <w:rPr>
                  <w:rStyle w:val="Hyperlink"/>
                  <w:lang w:val="en-US"/>
                </w:rPr>
                <w:t>http</w:t>
              </w:r>
              <w:r>
                <w:rPr>
                  <w:rStyle w:val="Hyperlink"/>
                </w:rPr>
                <w:t>://</w:t>
              </w:r>
              <w:r>
                <w:rPr>
                  <w:rStyle w:val="Hyperlink"/>
                  <w:lang w:val="en-US"/>
                </w:rPr>
                <w:t>www</w:t>
              </w:r>
              <w:r>
                <w:rPr>
                  <w:rStyle w:val="Hyperlink"/>
                </w:rPr>
                <w:t>.</w:t>
              </w:r>
              <w:r>
                <w:rPr>
                  <w:rStyle w:val="Hyperlink"/>
                  <w:lang w:val="en-US"/>
                </w:rPr>
                <w:t>pi</w:t>
              </w:r>
              <w:r>
                <w:rPr>
                  <w:rStyle w:val="Hyperlink"/>
                </w:rPr>
                <w:t>.</w:t>
              </w:r>
              <w:r>
                <w:rPr>
                  <w:rStyle w:val="Hyperlink"/>
                  <w:lang w:val="en-US"/>
                </w:rPr>
                <w:t>ac</w:t>
              </w:r>
              <w:r>
                <w:rPr>
                  <w:rStyle w:val="Hyperlink"/>
                </w:rPr>
                <w:t>.</w:t>
              </w:r>
              <w:r>
                <w:rPr>
                  <w:rStyle w:val="Hyperlink"/>
                  <w:lang w:val="en-US"/>
                </w:rPr>
                <w:t>cy</w:t>
              </w:r>
              <w:r>
                <w:rPr>
                  <w:rStyle w:val="Hyperlink"/>
                </w:rPr>
                <w:t>/</w:t>
              </w:r>
              <w:r>
                <w:rPr>
                  <w:rStyle w:val="Hyperlink"/>
                  <w:lang w:val="en-US"/>
                </w:rPr>
                <w:t>InternetSafety</w:t>
              </w:r>
              <w:r>
                <w:rPr>
                  <w:rStyle w:val="Hyperlink"/>
                </w:rPr>
                <w:t>/</w:t>
              </w:r>
              <w:r>
                <w:rPr>
                  <w:rStyle w:val="Hyperlink"/>
                  <w:lang w:val="en-US"/>
                </w:rPr>
                <w:t>docs</w:t>
              </w:r>
              <w:r>
                <w:rPr>
                  <w:rStyle w:val="Hyperlink"/>
                </w:rPr>
                <w:t>/</w:t>
              </w:r>
              <w:r>
                <w:rPr>
                  <w:rStyle w:val="Hyperlink"/>
                  <w:lang w:val="en-US"/>
                </w:rPr>
                <w:t>ekpedeytiko</w:t>
              </w:r>
              <w:r>
                <w:rPr>
                  <w:rStyle w:val="Hyperlink"/>
                </w:rPr>
                <w:t>_</w:t>
              </w:r>
              <w:r>
                <w:rPr>
                  <w:rStyle w:val="Hyperlink"/>
                  <w:lang w:val="en-US"/>
                </w:rPr>
                <w:t>paketo</w:t>
              </w:r>
              <w:r>
                <w:rPr>
                  <w:rStyle w:val="Hyperlink"/>
                </w:rPr>
                <w:t>/</w:t>
              </w:r>
              <w:r>
                <w:rPr>
                  <w:rStyle w:val="Hyperlink"/>
                  <w:lang w:val="en-US"/>
                </w:rPr>
                <w:t>giaMikraPaidia</w:t>
              </w:r>
              <w:r>
                <w:rPr>
                  <w:rStyle w:val="Hyperlink"/>
                </w:rPr>
                <w:t>-</w:t>
              </w:r>
              <w:r>
                <w:rPr>
                  <w:rStyle w:val="Hyperlink"/>
                  <w:lang w:val="en-US"/>
                </w:rPr>
                <w:t>metafrash</w:t>
              </w:r>
              <w:r>
                <w:rPr>
                  <w:rStyle w:val="Hyperlink"/>
                </w:rPr>
                <w:t>.</w:t>
              </w:r>
              <w:r>
                <w:rPr>
                  <w:rStyle w:val="Hyperlink"/>
                  <w:lang w:val="en-US"/>
                </w:rPr>
                <w:t>pdf</w:t>
              </w:r>
            </w:hyperlink>
            <w:r>
              <w:rPr>
                <w:rStyle w:val="Hyperlink"/>
              </w:rPr>
              <w:t>)</w:t>
            </w:r>
          </w:p>
        </w:tc>
      </w:tr>
      <w:tr w:rsidR="004E1E08" w:rsidRPr="00927DD0" w:rsidTr="004E1E08">
        <w:trPr>
          <w:jc w:val="center"/>
        </w:trPr>
        <w:tc>
          <w:tcPr>
            <w:tcW w:w="9030" w:type="dxa"/>
          </w:tcPr>
          <w:p w:rsidR="004E1E08" w:rsidRPr="00927DD0" w:rsidRDefault="004E1E08" w:rsidP="001A16F5">
            <w:pPr>
              <w:autoSpaceDE w:val="0"/>
              <w:spacing w:line="276" w:lineRule="auto"/>
              <w:ind w:right="140"/>
              <w:jc w:val="both"/>
              <w:rPr>
                <w:rFonts w:cs="TT15Ct00"/>
                <w:i/>
                <w:iCs/>
              </w:rPr>
            </w:pPr>
          </w:p>
        </w:tc>
      </w:tr>
      <w:tr w:rsidR="004E1E08" w:rsidRPr="00AB3A9A" w:rsidTr="004E1E08">
        <w:trPr>
          <w:jc w:val="center"/>
        </w:trPr>
        <w:tc>
          <w:tcPr>
            <w:tcW w:w="9030" w:type="dxa"/>
          </w:tcPr>
          <w:p w:rsidR="004E1E08" w:rsidRPr="00AB3A9A" w:rsidRDefault="004E1E08" w:rsidP="001A16F5">
            <w:pPr>
              <w:autoSpaceDE w:val="0"/>
              <w:spacing w:line="276" w:lineRule="auto"/>
              <w:ind w:right="140"/>
              <w:jc w:val="both"/>
              <w:rPr>
                <w:rFonts w:cs="TT15Ct00"/>
                <w:b/>
                <w:i/>
                <w:iCs/>
                <w:color w:val="9A95C8"/>
              </w:rPr>
            </w:pPr>
            <w:r>
              <w:br w:type="page"/>
            </w:r>
            <w:r w:rsidRPr="00AB3A9A">
              <w:rPr>
                <w:rFonts w:cs="TT15Ct00"/>
                <w:b/>
                <w:i/>
                <w:iCs/>
                <w:color w:val="9A95C8"/>
              </w:rPr>
              <w:t xml:space="preserve">Δραστηριότητα επέκτασης (1 ώρα) για </w:t>
            </w:r>
            <w:r>
              <w:rPr>
                <w:rFonts w:cs="TT15Ct00"/>
                <w:b/>
                <w:i/>
                <w:iCs/>
                <w:color w:val="9A95C8"/>
              </w:rPr>
              <w:t>προχωρημένους</w:t>
            </w:r>
            <w:r w:rsidRPr="00AB3A9A">
              <w:rPr>
                <w:rFonts w:cs="TT15Ct00"/>
                <w:b/>
                <w:i/>
                <w:iCs/>
                <w:color w:val="9A95C8"/>
              </w:rPr>
              <w:t xml:space="preserve"> ή </w:t>
            </w:r>
            <w:r>
              <w:rPr>
                <w:rFonts w:cs="TT15Ct00"/>
                <w:b/>
                <w:i/>
                <w:iCs/>
                <w:color w:val="9A95C8"/>
              </w:rPr>
              <w:t>μεγαλύτερους μαθητές</w:t>
            </w:r>
          </w:p>
        </w:tc>
      </w:tr>
      <w:tr w:rsidR="004E1E08" w:rsidRPr="00927DD0" w:rsidTr="004E1E08">
        <w:trPr>
          <w:jc w:val="center"/>
        </w:trPr>
        <w:tc>
          <w:tcPr>
            <w:tcW w:w="9030" w:type="dxa"/>
          </w:tcPr>
          <w:p w:rsidR="004E1E08" w:rsidRDefault="004E1E08" w:rsidP="001A16F5">
            <w:pPr>
              <w:autoSpaceDE w:val="0"/>
              <w:spacing w:after="120" w:line="276" w:lineRule="auto"/>
              <w:ind w:right="142"/>
              <w:jc w:val="both"/>
              <w:rPr>
                <w:rFonts w:cs="TT15Ct00"/>
              </w:rPr>
            </w:pPr>
            <w:r>
              <w:rPr>
                <w:rFonts w:cs="TT15Ct00"/>
              </w:rPr>
              <w:t xml:space="preserve">Η συζήτηση για τα δικαιώματα του παιδιού παρέχει μια εξαιρετική δυνατότητα για έναν ομαδικό διάλογο/debate: </w:t>
            </w:r>
          </w:p>
          <w:p w:rsidR="004E1E08" w:rsidRDefault="004E1E08" w:rsidP="004E1E08">
            <w:pPr>
              <w:pStyle w:val="ListParagraph"/>
              <w:numPr>
                <w:ilvl w:val="0"/>
                <w:numId w:val="7"/>
              </w:numPr>
              <w:suppressAutoHyphens/>
              <w:autoSpaceDE w:val="0"/>
              <w:spacing w:line="276" w:lineRule="auto"/>
              <w:ind w:right="140"/>
              <w:jc w:val="both"/>
              <w:rPr>
                <w:rFonts w:cs="TT15Ct00"/>
              </w:rPr>
            </w:pPr>
            <w:r>
              <w:rPr>
                <w:rFonts w:cs="TT15Ct00"/>
              </w:rPr>
              <w:t>Επιλέξτε  ένα από τα δικαιώματα του παιδιού</w:t>
            </w:r>
          </w:p>
          <w:p w:rsidR="004E1E08" w:rsidRDefault="004E1E08" w:rsidP="004E1E08">
            <w:pPr>
              <w:pStyle w:val="ListParagraph"/>
              <w:numPr>
                <w:ilvl w:val="0"/>
                <w:numId w:val="7"/>
              </w:numPr>
              <w:suppressAutoHyphens/>
              <w:autoSpaceDE w:val="0"/>
              <w:spacing w:line="276" w:lineRule="auto"/>
              <w:ind w:right="140"/>
              <w:jc w:val="both"/>
              <w:rPr>
                <w:rFonts w:cs="TT15Ct00"/>
              </w:rPr>
            </w:pPr>
            <w:r>
              <w:rPr>
                <w:rFonts w:cs="TT15Ct00"/>
              </w:rPr>
              <w:t xml:space="preserve">Χωρίστε την τάξη σε τρεις ομάδες (δύο μικρές και μία μεγαλύτερη) και εξηγήστε ότι η μια ομάδα θα υποστηρίζει μια δήλωση για δικαιώματα στο διαδίκτυο και μια άλλη ομάδα θα εναντιώνεται. Η τρίτη ομάδα θα αποφασίσει ποιας ομάδας  είναι  πιο πειστικά τα επιχειρήματά της και θα ψηφίζει τον νικητή. </w:t>
            </w:r>
          </w:p>
          <w:p w:rsidR="004E1E08" w:rsidRDefault="004E1E08" w:rsidP="004E1E08">
            <w:pPr>
              <w:pStyle w:val="ListParagraph"/>
              <w:numPr>
                <w:ilvl w:val="0"/>
                <w:numId w:val="7"/>
              </w:numPr>
              <w:suppressAutoHyphens/>
              <w:autoSpaceDE w:val="0"/>
              <w:spacing w:line="276" w:lineRule="auto"/>
              <w:ind w:right="140"/>
              <w:jc w:val="both"/>
              <w:rPr>
                <w:rFonts w:cs="TT15Ct00"/>
              </w:rPr>
            </w:pPr>
            <w:r>
              <w:rPr>
                <w:rFonts w:cs="TT15Ct00"/>
              </w:rPr>
              <w:t>Δώστε στις ομάδες χρόνο να διαμορφώσουν τα επιχειρήματά τους (ανάλογα με την ηλικία και τις δυνατότητες των παιδιών, μπορεί να χρειαστούν βοήθεια από ενήλικες για αυτή τη δραστηριότητα)</w:t>
            </w:r>
          </w:p>
          <w:p w:rsidR="004E1E08" w:rsidRDefault="004E1E08" w:rsidP="004E1E08">
            <w:pPr>
              <w:pStyle w:val="ListParagraph"/>
              <w:numPr>
                <w:ilvl w:val="0"/>
                <w:numId w:val="7"/>
              </w:numPr>
              <w:suppressAutoHyphens/>
              <w:autoSpaceDE w:val="0"/>
              <w:spacing w:line="276" w:lineRule="auto"/>
              <w:ind w:right="140"/>
              <w:jc w:val="both"/>
              <w:rPr>
                <w:rFonts w:cs="TT15Ct00"/>
              </w:rPr>
            </w:pPr>
            <w:r>
              <w:rPr>
                <w:rFonts w:cs="TT15Ct00"/>
              </w:rPr>
              <w:t xml:space="preserve">Ξεκινήστε τη συζήτηση, δίνοντας σε κάθε ομάδα χρόνο να παρουσιάσει τα επιχειρήματά της και επιτρέψτε στα μέλη της τρίτης ομάδας να κάνουν ερωτήσεις. </w:t>
            </w:r>
          </w:p>
          <w:p w:rsidR="004E1E08" w:rsidRDefault="004E1E08" w:rsidP="004E1E08">
            <w:pPr>
              <w:pStyle w:val="ListParagraph"/>
              <w:numPr>
                <w:ilvl w:val="0"/>
                <w:numId w:val="7"/>
              </w:numPr>
              <w:suppressAutoHyphens/>
              <w:autoSpaceDE w:val="0"/>
              <w:spacing w:line="276" w:lineRule="auto"/>
              <w:ind w:right="140"/>
              <w:jc w:val="both"/>
              <w:rPr>
                <w:rFonts w:cs="TT15Ct00"/>
              </w:rPr>
            </w:pPr>
            <w:r>
              <w:rPr>
                <w:rFonts w:cs="TT15Ct00"/>
              </w:rPr>
              <w:t xml:space="preserve">Ζητήστε από την τρίτη ομάδα να ψηφίσει τον νικητή. </w:t>
            </w:r>
          </w:p>
          <w:p w:rsidR="004E1E08" w:rsidRDefault="004E1E08" w:rsidP="001A16F5">
            <w:pPr>
              <w:autoSpaceDE w:val="0"/>
              <w:spacing w:line="276" w:lineRule="auto"/>
              <w:ind w:right="140"/>
              <w:jc w:val="both"/>
              <w:rPr>
                <w:rFonts w:cs="TT15Ct00"/>
                <w:i/>
                <w:iCs/>
              </w:rPr>
            </w:pPr>
          </w:p>
        </w:tc>
      </w:tr>
    </w:tbl>
    <w:p w:rsidR="004E1E08" w:rsidRPr="00927DD0" w:rsidRDefault="004E1E08" w:rsidP="004E1E08">
      <w:pPr>
        <w:autoSpaceDE w:val="0"/>
        <w:jc w:val="both"/>
      </w:pPr>
    </w:p>
    <w:p w:rsidR="004E1E08" w:rsidRPr="00927DD0" w:rsidRDefault="004E1E08" w:rsidP="004E1E08">
      <w:pPr>
        <w:autoSpaceDE w:val="0"/>
        <w:ind w:right="140"/>
        <w:jc w:val="both"/>
        <w:rPr>
          <w:rFonts w:cs="TT15Ct00"/>
        </w:rPr>
      </w:pPr>
    </w:p>
    <w:p w:rsidR="004E1E08" w:rsidRPr="00927DD0" w:rsidRDefault="004E1E08" w:rsidP="004E1E08">
      <w:pPr>
        <w:autoSpaceDE w:val="0"/>
        <w:ind w:right="140"/>
        <w:jc w:val="both"/>
        <w:rPr>
          <w:rFonts w:cs="TT15Ct00"/>
        </w:rPr>
      </w:pPr>
    </w:p>
    <w:p w:rsidR="004E1E08" w:rsidRPr="00927DD0" w:rsidRDefault="004E1E08" w:rsidP="004E1E08">
      <w:pPr>
        <w:autoSpaceDE w:val="0"/>
        <w:ind w:right="140"/>
        <w:jc w:val="both"/>
        <w:rPr>
          <w:rFonts w:cs="TT15Ct00"/>
          <w:i/>
          <w:iCs/>
        </w:rPr>
      </w:pPr>
    </w:p>
    <w:p w:rsidR="004E1E08" w:rsidRPr="00927DD0" w:rsidRDefault="004E1E08" w:rsidP="004E1E08">
      <w:pPr>
        <w:autoSpaceDE w:val="0"/>
        <w:ind w:right="140"/>
        <w:jc w:val="both"/>
      </w:pPr>
    </w:p>
    <w:p w:rsidR="004E1E08" w:rsidRPr="00927DD0" w:rsidRDefault="004E1E08" w:rsidP="004E1E08">
      <w:pPr>
        <w:autoSpaceDE w:val="0"/>
        <w:ind w:right="140"/>
        <w:jc w:val="both"/>
        <w:rPr>
          <w:rFonts w:cs="TT15Ct00"/>
          <w:i/>
          <w:iCs/>
        </w:rPr>
      </w:pPr>
    </w:p>
    <w:p w:rsidR="004E1E08" w:rsidRPr="00927DD0" w:rsidRDefault="004E1E08" w:rsidP="004E1E08">
      <w:pPr>
        <w:autoSpaceDE w:val="0"/>
        <w:ind w:right="140"/>
        <w:jc w:val="both"/>
        <w:rPr>
          <w:rFonts w:cs="TT15Ct00"/>
        </w:rPr>
      </w:pPr>
    </w:p>
    <w:p w:rsidR="004E1E08" w:rsidRPr="00927DD0" w:rsidRDefault="004E1E08" w:rsidP="004E1E08">
      <w:pPr>
        <w:autoSpaceDE w:val="0"/>
        <w:ind w:right="140"/>
        <w:jc w:val="both"/>
        <w:rPr>
          <w:rFonts w:cs="TT15Ct00"/>
        </w:rPr>
      </w:pPr>
    </w:p>
    <w:p w:rsidR="004E1E08" w:rsidRPr="00927DD0" w:rsidRDefault="004E1E08" w:rsidP="004E1E08">
      <w:pPr>
        <w:rPr>
          <w:rFonts w:cs="TT15Ct00"/>
        </w:rPr>
      </w:pPr>
    </w:p>
    <w:p w:rsidR="00403EB7" w:rsidRPr="004E1E08" w:rsidRDefault="00403EB7" w:rsidP="003C2056">
      <w:pPr>
        <w:rPr>
          <w:rFonts w:cs="TT15Ct00"/>
        </w:rPr>
      </w:pPr>
    </w:p>
    <w:sectPr w:rsidR="00403EB7" w:rsidRPr="004E1E08">
      <w:headerReference w:type="default"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8CB" w:rsidRDefault="009728CB" w:rsidP="002D5EF5">
      <w:pPr>
        <w:spacing w:after="0" w:line="240" w:lineRule="auto"/>
      </w:pPr>
      <w:r>
        <w:separator/>
      </w:r>
    </w:p>
  </w:endnote>
  <w:endnote w:type="continuationSeparator" w:id="0">
    <w:p w:rsidR="009728CB" w:rsidRDefault="009728CB"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15Dt00">
    <w:altName w:val="Times New Roman"/>
    <w:charset w:val="A1"/>
    <w:family w:val="auto"/>
    <w:pitch w:val="default"/>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TT15Ct00">
    <w:altName w:val="Times New Roman"/>
    <w:charset w:val="A1"/>
    <w:family w:val="auto"/>
    <w:pitch w:val="default"/>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B55C28" w:rsidP="008F4F61">
    <w:pPr>
      <w:pStyle w:val="Footer"/>
      <w:jc w:val="center"/>
    </w:pPr>
    <w:r w:rsidRPr="00B55C28">
      <w:rPr>
        <w:noProof/>
      </w:rPr>
      <w:drawing>
        <wp:anchor distT="0" distB="0" distL="114300" distR="114300" simplePos="0" relativeHeight="251669504" behindDoc="0" locked="0" layoutInCell="1" allowOverlap="1" wp14:anchorId="0397B515" wp14:editId="6E0A99F4">
          <wp:simplePos x="0" y="0"/>
          <wp:positionH relativeFrom="column">
            <wp:posOffset>3818890</wp:posOffset>
          </wp:positionH>
          <wp:positionV relativeFrom="paragraph">
            <wp:posOffset>85725</wp:posOffset>
          </wp:positionV>
          <wp:extent cx="484505" cy="194945"/>
          <wp:effectExtent l="0" t="0" r="0" b="0"/>
          <wp:wrapSquare wrapText="bothSides"/>
          <wp:docPr id="299" name="Picture 0" descr="insaf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afe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505" cy="194945"/>
                  </a:xfrm>
                  <a:prstGeom prst="rect">
                    <a:avLst/>
                  </a:prstGeom>
                </pic:spPr>
              </pic:pic>
            </a:graphicData>
          </a:graphic>
          <wp14:sizeRelH relativeFrom="page">
            <wp14:pctWidth>0</wp14:pctWidth>
          </wp14:sizeRelH>
          <wp14:sizeRelV relativeFrom="page">
            <wp14:pctHeight>0</wp14:pctHeight>
          </wp14:sizeRelV>
        </wp:anchor>
      </w:drawing>
    </w:r>
    <w:r w:rsidRPr="00B55C28">
      <w:rPr>
        <w:noProof/>
      </w:rPr>
      <mc:AlternateContent>
        <mc:Choice Requires="wps">
          <w:drawing>
            <wp:anchor distT="0" distB="0" distL="114300" distR="114300" simplePos="0" relativeHeight="251670528" behindDoc="0" locked="0" layoutInCell="1" allowOverlap="1" wp14:anchorId="19BFADDD" wp14:editId="697DBF37">
              <wp:simplePos x="0" y="0"/>
              <wp:positionH relativeFrom="column">
                <wp:posOffset>4222115</wp:posOffset>
              </wp:positionH>
              <wp:positionV relativeFrom="paragraph">
                <wp:posOffset>43180</wp:posOffset>
              </wp:positionV>
              <wp:extent cx="1478915" cy="37147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47891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C28" w:rsidRPr="00A868A9" w:rsidRDefault="00B55C28" w:rsidP="00B55C28">
                          <w:pPr>
                            <w:autoSpaceDE w:val="0"/>
                            <w:jc w:val="both"/>
                            <w:rPr>
                              <w:sz w:val="20"/>
                            </w:rPr>
                          </w:pPr>
                          <w:r w:rsidRPr="00A868A9">
                            <w:rPr>
                              <w:rFonts w:cs="TT15Ct00"/>
                              <w:b/>
                              <w:color w:val="2075B3"/>
                              <w:sz w:val="28"/>
                            </w:rPr>
                            <w:t>:</w:t>
                          </w:r>
                          <w:r w:rsidRPr="00A868A9">
                            <w:rPr>
                              <w:rFonts w:cs="TT15Ct00"/>
                              <w:b/>
                              <w:noProof/>
                              <w:color w:val="2075B3"/>
                              <w:sz w:val="20"/>
                            </w:rPr>
                            <w:t xml:space="preserve"> </w:t>
                          </w:r>
                          <w:r w:rsidRPr="00A868A9">
                            <w:rPr>
                              <w:rFonts w:cs="TT15Ct00"/>
                              <w:b/>
                              <w:caps/>
                              <w:color w:val="2075B3"/>
                              <w:sz w:val="20"/>
                              <w:lang w:val="en-US"/>
                            </w:rPr>
                            <w:t>Back</w:t>
                          </w:r>
                          <w:r w:rsidRPr="00A868A9">
                            <w:rPr>
                              <w:rFonts w:cs="TT15Ct00"/>
                              <w:b/>
                              <w:caps/>
                              <w:color w:val="2075B3"/>
                              <w:sz w:val="20"/>
                            </w:rPr>
                            <w:t>2</w:t>
                          </w:r>
                          <w:r w:rsidRPr="00A868A9">
                            <w:rPr>
                              <w:rFonts w:cs="TT15Ct00"/>
                              <w:b/>
                              <w:caps/>
                              <w:color w:val="2075B3"/>
                              <w:sz w:val="20"/>
                              <w:lang w:val="en-US"/>
                            </w:rPr>
                            <w:t>School</w:t>
                          </w:r>
                          <w:r w:rsidRPr="00A868A9">
                            <w:rPr>
                              <w:rFonts w:cs="TT15Ct00"/>
                              <w:b/>
                              <w:caps/>
                              <w:color w:val="2075B3"/>
                              <w:sz w:val="20"/>
                            </w:rPr>
                            <w:t xml:space="preserve">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10" o:spid="_x0000_s1028" type="#_x0000_t202" style="position:absolute;left:0;text-align:left;margin-left:332.45pt;margin-top:3.4pt;width:116.45pt;height:29.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" filled="f" stroked="f" strokeweight=".5pt">
              <v:textbox>
                <w:txbxContent>
                  <w:p w:rsidR="00B55C28" w:rsidRPr="00A868A9" w:rsidRDefault="00B55C28" w:rsidP="00B55C28">
                    <w:pPr>
                      <w:autoSpaceDE w:val="0"/>
                      <w:jc w:val="both"/>
                      <w:rPr>
                        <w:sz w:val="20"/>
                      </w:rPr>
                    </w:pPr>
                    <w:r w:rsidRPr="00A868A9">
                      <w:rPr>
                        <w:rFonts w:cs="TT15Ct00"/>
                        <w:b/>
                        <w:color w:val="2075B3"/>
                        <w:sz w:val="28"/>
                      </w:rPr>
                      <w:t>:</w:t>
                    </w:r>
                    <w:r w:rsidRPr="00A868A9">
                      <w:rPr>
                        <w:rFonts w:cs="TT15Ct00"/>
                        <w:b/>
                        <w:noProof/>
                        <w:color w:val="2075B3"/>
                        <w:sz w:val="20"/>
                      </w:rPr>
                      <w:t xml:space="preserve"> </w:t>
                    </w:r>
                    <w:r w:rsidRPr="00A868A9">
                      <w:rPr>
                        <w:rFonts w:cs="TT15Ct00"/>
                        <w:b/>
                        <w:caps/>
                        <w:color w:val="2075B3"/>
                        <w:sz w:val="20"/>
                        <w:lang w:val="en-US"/>
                      </w:rPr>
                      <w:t>Back</w:t>
                    </w:r>
                    <w:r w:rsidRPr="00A868A9">
                      <w:rPr>
                        <w:rFonts w:cs="TT15Ct00"/>
                        <w:b/>
                        <w:caps/>
                        <w:color w:val="2075B3"/>
                        <w:sz w:val="20"/>
                      </w:rPr>
                      <w:t>2</w:t>
                    </w:r>
                    <w:r w:rsidRPr="00A868A9">
                      <w:rPr>
                        <w:rFonts w:cs="TT15Ct00"/>
                        <w:b/>
                        <w:caps/>
                        <w:color w:val="2075B3"/>
                        <w:sz w:val="20"/>
                        <w:lang w:val="en-US"/>
                      </w:rPr>
                      <w:t>School</w:t>
                    </w:r>
                    <w:r w:rsidRPr="00A868A9">
                      <w:rPr>
                        <w:rFonts w:cs="TT15Ct00"/>
                        <w:b/>
                        <w:caps/>
                        <w:color w:val="2075B3"/>
                        <w:sz w:val="20"/>
                      </w:rPr>
                      <w:t xml:space="preserve"> 2012</w:t>
                    </w:r>
                  </w:p>
                </w:txbxContent>
              </v:textbox>
            </v:shape>
          </w:pict>
        </mc:Fallback>
      </mc:AlternateContent>
    </w:r>
    <w:r w:rsidR="008F4F61">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9728CB">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9"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5rDdn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9728CB">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8CB" w:rsidRDefault="009728CB" w:rsidP="002D5EF5">
      <w:pPr>
        <w:spacing w:after="0" w:line="240" w:lineRule="auto"/>
      </w:pPr>
      <w:r>
        <w:separator/>
      </w:r>
    </w:p>
  </w:footnote>
  <w:footnote w:type="continuationSeparator" w:id="0">
    <w:p w:rsidR="009728CB" w:rsidRDefault="009728CB"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TT15Dt00" w:hAnsi="TT15Dt00" w:cs="TT15Dt00"/>
      </w:rPr>
    </w:lvl>
  </w:abstractNum>
  <w:abstractNum w:abstractNumId="1">
    <w:nsid w:val="00000004"/>
    <w:multiLevelType w:val="singleLevel"/>
    <w:tmpl w:val="6C84923C"/>
    <w:name w:val="WW8Num4"/>
    <w:lvl w:ilvl="0">
      <w:start w:val="1"/>
      <w:numFmt w:val="decimal"/>
      <w:lvlText w:val="%1."/>
      <w:lvlJc w:val="left"/>
      <w:pPr>
        <w:tabs>
          <w:tab w:val="num" w:pos="0"/>
        </w:tabs>
        <w:ind w:left="720" w:hanging="360"/>
      </w:pPr>
      <w:rPr>
        <w:rFonts w:asciiTheme="minorHAnsi" w:hAnsiTheme="minorHAnsi" w:hint="default"/>
      </w:rPr>
    </w:lvl>
  </w:abstractNum>
  <w:abstractNum w:abstractNumId="2">
    <w:nsid w:val="00000005"/>
    <w:multiLevelType w:val="singleLevel"/>
    <w:tmpl w:val="BF582C3E"/>
    <w:lvl w:ilvl="0">
      <w:start w:val="1"/>
      <w:numFmt w:val="bullet"/>
      <w:lvlText w:val=""/>
      <w:lvlJc w:val="left"/>
      <w:pPr>
        <w:ind w:left="360" w:hanging="360"/>
      </w:pPr>
      <w:rPr>
        <w:rFonts w:ascii="Symbol" w:hAnsi="Symbol" w:hint="default"/>
        <w:color w:val="9A95C8"/>
      </w:rPr>
    </w:lvl>
  </w:abstractNum>
  <w:abstractNum w:abstractNumId="3">
    <w:nsid w:val="0A5F7E17"/>
    <w:multiLevelType w:val="hybridMultilevel"/>
    <w:tmpl w:val="F418EB5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5">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6">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2"/>
  </w:num>
  <w:num w:numId="6">
    <w:abstractNumId w:val="1"/>
    <w:lvlOverride w:ilvl="0">
      <w:startOverride w:val="1"/>
    </w:lvlOverride>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064BAF"/>
    <w:rsid w:val="002D5EF5"/>
    <w:rsid w:val="003C2056"/>
    <w:rsid w:val="00403EB7"/>
    <w:rsid w:val="004C554B"/>
    <w:rsid w:val="004E1E08"/>
    <w:rsid w:val="00501643"/>
    <w:rsid w:val="00671E4D"/>
    <w:rsid w:val="008679EB"/>
    <w:rsid w:val="008F4F61"/>
    <w:rsid w:val="00947350"/>
    <w:rsid w:val="009728CB"/>
    <w:rsid w:val="00B55C28"/>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ferinternet.org/web/guest/back2school" TargetMode="External"/><Relationship Id="rId13" Type="http://schemas.openxmlformats.org/officeDocument/2006/relationships/hyperlink" Target="http://www.pi.ac.cy/InternetSafety/docs/ekpedeytiko_paketo/giaMikraPaidia-metafrash.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aferinternet.org/web/guest/acceptableuseposte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ildwebwoods.org/" TargetMode="External"/><Relationship Id="rId4" Type="http://schemas.openxmlformats.org/officeDocument/2006/relationships/settings" Target="settings.xml"/><Relationship Id="rId9" Type="http://schemas.openxmlformats.org/officeDocument/2006/relationships/hyperlink" Target="http://www.wildwebwoods.o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907</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4</cp:revision>
  <cp:lastPrinted>2014-07-30T07:30:00Z</cp:lastPrinted>
  <dcterms:created xsi:type="dcterms:W3CDTF">2014-07-30T07:32:00Z</dcterms:created>
  <dcterms:modified xsi:type="dcterms:W3CDTF">2014-07-31T09:34:00Z</dcterms:modified>
</cp:coreProperties>
</file>